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24"/>
          <w:highlight w:val="none"/>
        </w:rPr>
        <w:t>需求榜单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技术需求一：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outlineLvl w:val="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项目名称：机载多模HTS卫星通信系统通航飞机搭载飞行试验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outlineLvl w:val="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发榜单位：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中国商用飞机有限责任公司北京民用飞机技术研究中心</w:t>
      </w:r>
    </w:p>
    <w:p>
      <w:pPr>
        <w:snapToGrid w:val="0"/>
        <w:spacing w:line="360" w:lineRule="auto"/>
        <w:ind w:firstLine="707" w:firstLineChars="221"/>
        <w:outlineLvl w:val="0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3、资金额度：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50万元</w:t>
      </w:r>
    </w:p>
    <w:p>
      <w:pPr>
        <w:snapToGrid w:val="0"/>
        <w:spacing w:line="360" w:lineRule="auto"/>
        <w:ind w:firstLine="707" w:firstLineChars="221"/>
        <w:outlineLvl w:val="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4、技术难题介绍：</w:t>
      </w:r>
    </w:p>
    <w:p>
      <w:pPr>
        <w:snapToGrid w:val="0"/>
        <w:spacing w:line="360" w:lineRule="auto"/>
        <w:ind w:firstLine="707" w:firstLineChars="221"/>
        <w:outlineLvl w:val="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（1）需求背景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卫星通信具有广覆盖、支持宽带通信、通信距离远的优势，是目前主流的机载宽带通信手段之一。国际领先的机载卫星通信系统均采用高通量卫星（HTS）技术，HTS卫星载荷的吞吐量</w:t>
      </w:r>
      <w:r>
        <w:rPr>
          <w:rFonts w:hint="default" w:ascii="Times New Roman" w:hAnsi="Times New Roman" w:cs="Times New Roman"/>
          <w:lang w:val="en-US" w:eastAsia="zh-CN"/>
        </w:rPr>
        <w:t>一般为</w:t>
      </w:r>
      <w:r>
        <w:rPr>
          <w:rFonts w:hint="default" w:ascii="Times New Roman" w:hAnsi="Times New Roman" w:cs="Times New Roman"/>
        </w:rPr>
        <w:t>传统大波束卫星的20倍到50倍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基于</w:t>
      </w:r>
      <w:r>
        <w:rPr>
          <w:rFonts w:hint="default" w:ascii="Times New Roman" w:hAnsi="Times New Roman" w:cs="Times New Roman"/>
          <w:lang w:val="en-US" w:eastAsia="zh-CN"/>
        </w:rPr>
        <w:t>HTS</w:t>
      </w:r>
      <w:r>
        <w:rPr>
          <w:rFonts w:hint="default" w:ascii="Times New Roman" w:hAnsi="Times New Roman" w:cs="Times New Roman"/>
        </w:rPr>
        <w:t>宽带卫星的空地信息传输能提供充足的带宽资源</w:t>
      </w:r>
      <w:r>
        <w:rPr>
          <w:rFonts w:hint="default" w:ascii="Times New Roman" w:hAnsi="Times New Roman" w:cs="Times New Roman"/>
          <w:lang w:val="en-US" w:eastAsia="zh-CN"/>
        </w:rPr>
        <w:t>，对完善空地通信链路，保障空地高速、宽带、实时的信息通信与数据传输具有重要意义。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基于国产星座的</w:t>
      </w:r>
      <w:r>
        <w:rPr>
          <w:rFonts w:hint="default" w:ascii="Times New Roman" w:hAnsi="Times New Roman" w:cs="Times New Roman"/>
          <w:lang w:val="en-US" w:eastAsia="zh-CN"/>
        </w:rPr>
        <w:t>机载多模HTS卫星通信系统（包括机载多模HTS卫星通信天线、MODMAN），兼具语音通信、乘客互联网接入功能。为评估</w:t>
      </w:r>
      <w:r>
        <w:rPr>
          <w:rFonts w:hint="default" w:ascii="Times New Roman" w:hAnsi="Times New Roman" w:cs="Times New Roman"/>
        </w:rPr>
        <w:t>机载多模HTS卫星通信系统在高速运动的颠簸工况及不同试飞形态下的功能、性能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本项目利用</w:t>
      </w:r>
      <w:r>
        <w:rPr>
          <w:rFonts w:hint="default" w:ascii="Times New Roman" w:hAnsi="Times New Roman" w:cs="Times New Roman"/>
        </w:rPr>
        <w:t>通航飞机</w:t>
      </w:r>
      <w:r>
        <w:rPr>
          <w:rFonts w:hint="default" w:ascii="Times New Roman" w:hAnsi="Times New Roman" w:cs="Times New Roman"/>
          <w:lang w:val="en-US" w:eastAsia="zh-CN"/>
        </w:rPr>
        <w:t>平台，</w:t>
      </w:r>
      <w:r>
        <w:rPr>
          <w:rFonts w:hint="default" w:ascii="Times New Roman" w:hAnsi="Times New Roman" w:cs="Times New Roman"/>
        </w:rPr>
        <w:t>开展机载多模HTS卫星通信系统低空搭载飞行试验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outlineLvl w:val="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需求内容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承担机构需完成机载多模HTS卫星通信系统在通航飞机上的改装方案设计、改装方案评估、改装实施及搭载飞行试验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。机载多模HTS卫星通信系统技术指标及通航飞机试飞形态要求如表1、表2所示。</w:t>
      </w:r>
    </w:p>
    <w:p>
      <w:pPr>
        <w:pStyle w:val="2"/>
        <w:ind w:left="0" w:leftChars="0" w:firstLine="0" w:firstLineChars="0"/>
        <w:jc w:val="center"/>
        <w:outlineLvl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表1 机载多模HTS卫星通信系统技术指标</w:t>
      </w:r>
    </w:p>
    <w:tbl>
      <w:tblPr>
        <w:tblStyle w:val="4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523"/>
        <w:gridCol w:w="40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1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设备名称</w:t>
            </w: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参数名称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详细指标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机载多模HTS卫星通信天线</w:t>
            </w: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频率范围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双频：S/Ku频段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S频段：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上行：1980-2010MHz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下行：2170-2200MHz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Ku频段：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上行：13.75～14.5GHz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下行：12.25～12.75GHz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极化方式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S频段：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左旋圆极化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Ku频段：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发射右旋圆极化波，接收左旋圆极化波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结构尺寸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1179*889*250mm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重量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约60kg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安装位置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飞机机背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功耗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350W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机载多模HTS卫星通信MODMAN</w:t>
            </w: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结构尺寸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36cm*19.5cm*12.5cm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重量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约40kg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安装位置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客舱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0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功耗</w:t>
            </w:r>
          </w:p>
        </w:tc>
        <w:tc>
          <w:tcPr>
            <w:tcW w:w="2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100W</w:t>
            </w:r>
          </w:p>
        </w:tc>
      </w:tr>
    </w:tbl>
    <w:p>
      <w:pPr>
        <w:pStyle w:val="2"/>
        <w:ind w:left="0" w:leftChars="0" w:firstLine="0" w:firstLineChars="0"/>
        <w:jc w:val="center"/>
        <w:outlineLvl w:val="2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表2 试飞形态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20"/>
        <w:gridCol w:w="1263"/>
        <w:gridCol w:w="813"/>
        <w:gridCol w:w="1403"/>
        <w:gridCol w:w="643"/>
        <w:gridCol w:w="626"/>
        <w:gridCol w:w="852"/>
        <w:gridCol w:w="745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328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54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高度(ft)</w:t>
            </w:r>
          </w:p>
        </w:tc>
        <w:tc>
          <w:tcPr>
            <w:tcW w:w="741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速度(kn/Ma)</w:t>
            </w:r>
          </w:p>
        </w:tc>
        <w:tc>
          <w:tcPr>
            <w:tcW w:w="4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重量(kg)</w:t>
            </w:r>
          </w:p>
        </w:tc>
        <w:tc>
          <w:tcPr>
            <w:tcW w:w="823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重心(%MAC)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襟/缝翼</w:t>
            </w:r>
          </w:p>
        </w:tc>
        <w:tc>
          <w:tcPr>
            <w:tcW w:w="36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起落架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滚转角(°)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俯仰角(°)</w:t>
            </w:r>
          </w:p>
        </w:tc>
        <w:tc>
          <w:tcPr>
            <w:tcW w:w="405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28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4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场高</w:t>
            </w:r>
          </w:p>
        </w:tc>
        <w:tc>
          <w:tcPr>
            <w:tcW w:w="741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823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6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放下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5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滑行阶段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28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4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大于1500</w:t>
            </w:r>
          </w:p>
        </w:tc>
        <w:tc>
          <w:tcPr>
            <w:tcW w:w="741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823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6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收上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5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平飞阶段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8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4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大于1500</w:t>
            </w:r>
          </w:p>
        </w:tc>
        <w:tc>
          <w:tcPr>
            <w:tcW w:w="741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823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6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收上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25°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05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左滚转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8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4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大于1500</w:t>
            </w:r>
          </w:p>
        </w:tc>
        <w:tc>
          <w:tcPr>
            <w:tcW w:w="741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823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6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收上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-25°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05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右滚转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8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4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大于1500</w:t>
            </w:r>
          </w:p>
        </w:tc>
        <w:tc>
          <w:tcPr>
            <w:tcW w:w="741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823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6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收上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5°</w:t>
            </w:r>
          </w:p>
        </w:tc>
        <w:tc>
          <w:tcPr>
            <w:tcW w:w="405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爬升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28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4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大于1500</w:t>
            </w:r>
          </w:p>
        </w:tc>
        <w:tc>
          <w:tcPr>
            <w:tcW w:w="741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823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36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收上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按需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-5°</w:t>
            </w:r>
          </w:p>
        </w:tc>
        <w:tc>
          <w:tcPr>
            <w:tcW w:w="405" w:type="pct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俯冲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注1:25°滚转角容差5°；</w:t>
            </w:r>
          </w:p>
          <w:p>
            <w:pPr>
              <w:widowControl w:val="0"/>
              <w:spacing w:line="276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注2：-25°滚转角容差-5°；</w:t>
            </w:r>
          </w:p>
          <w:p>
            <w:pPr>
              <w:widowControl w:val="0"/>
              <w:spacing w:line="276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注3:5°俯仰角容差2°；</w:t>
            </w:r>
          </w:p>
          <w:p>
            <w:pPr>
              <w:widowControl w:val="0"/>
              <w:spacing w:line="276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注4：-5°俯仰角容差-2°。</w:t>
            </w:r>
          </w:p>
        </w:tc>
      </w:tr>
    </w:tbl>
    <w:p>
      <w:pPr>
        <w:numPr>
          <w:ilvl w:val="0"/>
          <w:numId w:val="2"/>
        </w:numPr>
        <w:snapToGrid w:val="0"/>
        <w:spacing w:line="360" w:lineRule="auto"/>
        <w:ind w:firstLine="707" w:firstLineChars="221"/>
        <w:outlineLvl w:val="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需求目标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完成机载多模HTS卫星通信系统在通航飞机上的改装方案设计、改装方案评估、改装实施及搭载飞行试验。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outlineLvl w:val="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考核指标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承担方提供以下交付物：</w:t>
      </w:r>
    </w:p>
    <w:p>
      <w:pPr>
        <w:pStyle w:val="2"/>
        <w:ind w:left="0" w:leftChars="0" w:firstLine="0" w:firstLineChars="0"/>
        <w:jc w:val="center"/>
        <w:outlineLvl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表3 承担方需交付的交付物及技术指标要求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613"/>
        <w:gridCol w:w="875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交付物名称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2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机载多模HTS卫星通信系统在通航飞机上的加改装方案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1.根据机载多模HTS卫星通信系统特点、通航飞机的系统及结构布局开展设备布置分析；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2.预留任务系统供电；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3.支持系统技术指标，参见表1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.安装要求：机载多模HTS卫星通信安装于机背，MODMAN固定于客舱内。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交付物2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机载多模HTS卫星通信系统在通航飞机上的加改装方案评估报告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包括结构强度、电气负载、飞机的重量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和重心等方面的评估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交付物3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机载多模HTS卫星通信系统在通航飞机上的测试飞行计划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3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1.支持机载多模HTS卫星通信系统语音、互联网通信功能性能测试；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2.试飞时，支持项目团队测试人员在客舱开展试飞数据记录；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3.支持表2中的试飞形态。</w:t>
            </w:r>
          </w:p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.飞行架次不少于3架次。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交付物4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机载多模HTS卫星通信系统在通航飞机上的试飞报告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3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snapToGrid w:val="0"/>
        <w:spacing w:line="360" w:lineRule="auto"/>
        <w:ind w:firstLine="707" w:firstLineChars="221"/>
        <w:outlineLvl w:val="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（5）产权归属等要求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①产权归属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乙方或/和其研发人员利用甲方提供的技术资料、数据、科研经费以及其他物质条件（包括以甲方提供的科研经费购置的设施设备、资料等）所产生的研究开发成果及其相关专利、软件著作权等知识产权及该知识产权的申请权均归甲方所有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②利益分配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无。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③时限要求</w:t>
      </w:r>
    </w:p>
    <w:p>
      <w:pPr>
        <w:snapToGrid w:val="0"/>
        <w:spacing w:line="360" w:lineRule="auto"/>
        <w:ind w:firstLine="707" w:firstLineChars="221"/>
        <w:rPr>
          <w:rFonts w:hint="eastAsia" w:cs="Times New Roman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highlight w:val="none"/>
          <w:lang w:val="en-US" w:eastAsia="zh-CN"/>
        </w:rPr>
        <w:t>自合同签订之日起2个月内，完成机载多模HTS卫星通信系统在通航飞机上的加改装方案</w:t>
      </w:r>
      <w:r>
        <w:rPr>
          <w:rFonts w:hint="eastAsia" w:cs="Times New Roman"/>
          <w:szCs w:val="32"/>
          <w:highlight w:val="none"/>
          <w:lang w:val="en-US" w:eastAsia="zh-CN"/>
        </w:rPr>
        <w:t>、加改装方案评估；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自合同签订之日起</w:t>
      </w:r>
      <w:r>
        <w:rPr>
          <w:rFonts w:hint="eastAsia" w:cs="Times New Roman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个月内，完成机载多模HTS卫星通信系统在通航飞机上的试飞</w:t>
      </w:r>
      <w:r>
        <w:rPr>
          <w:rFonts w:hint="eastAsia" w:cs="Times New Roman"/>
          <w:szCs w:val="32"/>
          <w:highlight w:val="none"/>
          <w:lang w:val="en-US" w:eastAsia="zh-CN"/>
        </w:rPr>
        <w:t>测试。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联系人：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冯剑锋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联系方式：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18910565703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7323"/>
    <w:multiLevelType w:val="singleLevel"/>
    <w:tmpl w:val="15DC73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A7B919"/>
    <w:multiLevelType w:val="singleLevel"/>
    <w:tmpl w:val="5DA7B91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60ABE"/>
    <w:rsid w:val="132D6A28"/>
    <w:rsid w:val="3B4527FA"/>
    <w:rsid w:val="67F60ABE"/>
    <w:rsid w:val="6F33706D"/>
    <w:rsid w:val="771D2AA5"/>
    <w:rsid w:val="772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758"/>
      <w:jc w:val="left"/>
    </w:pPr>
    <w:rPr>
      <w:rFonts w:ascii="仿宋_GB2312" w:hAnsi="仿宋_GB2312"/>
      <w:kern w:val="0"/>
      <w:szCs w:val="32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2024-01-26T08:12:00Z</dcterms:created>
  <dc:creator>吕嘉静</dc:creator>
  <cp:lastModifiedBy>600701</cp:lastModifiedBy>
  <dcterms:modified xsi:type="dcterms:W3CDTF">2024-03-11T08:03:31Z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