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8F" w:rsidRDefault="00C44E82">
      <w:pPr>
        <w:jc w:val="center"/>
        <w:rPr>
          <w:rFonts w:ascii="仿宋_GB2312" w:hAnsi="仿宋_GB2312" w:cs="仿宋_GB2312"/>
          <w:szCs w:val="32"/>
        </w:rPr>
      </w:pPr>
      <w:r>
        <w:rPr>
          <w:rFonts w:ascii="黑体" w:eastAsia="黑体" w:hAnsi="黑体" w:cs="黑体" w:hint="eastAsia"/>
        </w:rPr>
        <w:t>需求榜单</w:t>
      </w:r>
    </w:p>
    <w:p w:rsidR="0088158F" w:rsidRDefault="00C44E82">
      <w:pPr>
        <w:snapToGrid w:val="0"/>
        <w:spacing w:line="360" w:lineRule="auto"/>
        <w:rPr>
          <w:rFonts w:ascii="仿宋_GB2312" w:hAnsi="仿宋_GB2312" w:cs="仿宋_GB2312"/>
          <w:szCs w:val="32"/>
        </w:rPr>
      </w:pPr>
      <w:r>
        <w:rPr>
          <w:rFonts w:ascii="仿宋_GB2312" w:hAnsi="仿宋_GB2312" w:cs="仿宋_GB2312" w:hint="eastAsia"/>
          <w:szCs w:val="32"/>
        </w:rPr>
        <w:t>技术需求一：</w:t>
      </w:r>
    </w:p>
    <w:p w:rsidR="0088158F" w:rsidRDefault="00C44E82">
      <w:pPr>
        <w:numPr>
          <w:ilvl w:val="0"/>
          <w:numId w:val="1"/>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项目名称：</w:t>
      </w:r>
      <w:r>
        <w:rPr>
          <w:rFonts w:ascii="仿宋_GB2312" w:hAnsi="仿宋_GB2312" w:cs="仿宋_GB2312" w:hint="eastAsia"/>
          <w:szCs w:val="32"/>
        </w:rPr>
        <w:t>红外视景增强系统正向设计及仿真评估</w:t>
      </w:r>
    </w:p>
    <w:p w:rsidR="0088158F" w:rsidRDefault="00C44E82">
      <w:pPr>
        <w:numPr>
          <w:ilvl w:val="0"/>
          <w:numId w:val="1"/>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发榜单位：</w:t>
      </w:r>
      <w:r>
        <w:rPr>
          <w:rFonts w:ascii="仿宋_GB2312" w:hAnsi="仿宋_GB2312" w:cs="仿宋_GB2312" w:hint="eastAsia"/>
          <w:szCs w:val="32"/>
        </w:rPr>
        <w:t>中国商飞北研中心</w:t>
      </w:r>
    </w:p>
    <w:p w:rsidR="0088158F" w:rsidRDefault="00C44E82">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、资金额度：</w:t>
      </w:r>
      <w:r>
        <w:rPr>
          <w:rFonts w:ascii="仿宋_GB2312" w:hAnsi="仿宋_GB2312" w:cs="仿宋_GB2312" w:hint="eastAsia"/>
          <w:szCs w:val="32"/>
        </w:rPr>
        <w:t>30</w:t>
      </w:r>
      <w:r>
        <w:rPr>
          <w:rFonts w:ascii="仿宋_GB2312" w:hAnsi="仿宋_GB2312" w:cs="仿宋_GB2312" w:hint="eastAsia"/>
          <w:szCs w:val="32"/>
        </w:rPr>
        <w:t>万元</w:t>
      </w:r>
    </w:p>
    <w:p w:rsidR="0088158F" w:rsidRDefault="00C44E82">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、技术难题介绍：</w:t>
      </w:r>
    </w:p>
    <w:p w:rsidR="0088158F" w:rsidRDefault="00C44E82">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1</w:t>
      </w:r>
      <w:r>
        <w:rPr>
          <w:rFonts w:ascii="仿宋_GB2312" w:hAnsi="仿宋_GB2312" w:cs="仿宋_GB2312" w:hint="eastAsia"/>
          <w:szCs w:val="32"/>
        </w:rPr>
        <w:t>）需求背景</w:t>
      </w:r>
    </w:p>
    <w:p w:rsidR="0088158F" w:rsidRDefault="00C44E82">
      <w:pPr>
        <w:pStyle w:val="a4"/>
        <w:ind w:firstLineChars="200" w:firstLine="640"/>
        <w:jc w:val="both"/>
      </w:pPr>
      <w:r>
        <w:rPr>
          <w:rFonts w:ascii="仿宋_GB2312" w:hAnsi="仿宋_GB2312" w:cs="仿宋_GB2312" w:hint="eastAsia"/>
          <w:b w:val="0"/>
          <w:bCs w:val="0"/>
        </w:rPr>
        <w:t>需求来源于新技术应用验证项目“国产民机驾驶舱红外视景增强技术应用验证”，需要开展系统化的顶层运行场景分析，完善正向设计流程，进一步完善红外视景增强系统的设计方案，并对红外视景增强系统的运行收益进行评估。</w:t>
      </w:r>
    </w:p>
    <w:p w:rsidR="0088158F" w:rsidRDefault="00C44E82">
      <w:pPr>
        <w:numPr>
          <w:ilvl w:val="0"/>
          <w:numId w:val="2"/>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需求内容</w:t>
      </w:r>
    </w:p>
    <w:p w:rsidR="0088158F" w:rsidRDefault="00C44E82">
      <w:pPr>
        <w:pStyle w:val="a4"/>
        <w:ind w:firstLineChars="200" w:firstLine="640"/>
        <w:jc w:val="both"/>
        <w:rPr>
          <w:rFonts w:ascii="仿宋_GB2312" w:hAnsi="仿宋_GB2312" w:cs="仿宋_GB2312"/>
          <w:b w:val="0"/>
          <w:bCs w:val="0"/>
        </w:rPr>
      </w:pPr>
      <w:r>
        <w:rPr>
          <w:rFonts w:ascii="仿宋_GB2312" w:hAnsi="仿宋_GB2312" w:cs="仿宋_GB2312" w:hint="eastAsia"/>
          <w:b w:val="0"/>
          <w:bCs w:val="0"/>
        </w:rPr>
        <w:t>1.</w:t>
      </w:r>
      <w:r>
        <w:rPr>
          <w:rFonts w:ascii="仿宋_GB2312" w:hAnsi="仿宋_GB2312" w:cs="仿宋_GB2312" w:hint="eastAsia"/>
          <w:b w:val="0"/>
          <w:bCs w:val="0"/>
        </w:rPr>
        <w:t>面向飞行过程的红外视景增强系统运行需求分析：针对下一代航空运输体系对飞机全天候运行能力的要求，结合现有的相关规章、标准、条款以及民航规范要求，分析全天候运行特征，以红外视景增强系统为对象，识别飞行过程中的利益攸关方，梳理红外视景增强系统运行需求；</w:t>
      </w:r>
    </w:p>
    <w:p w:rsidR="0088158F" w:rsidRDefault="00C44E82">
      <w:pPr>
        <w:pStyle w:val="a4"/>
        <w:ind w:firstLineChars="200" w:firstLine="640"/>
        <w:jc w:val="both"/>
        <w:rPr>
          <w:rFonts w:ascii="仿宋_GB2312" w:hAnsi="仿宋_GB2312" w:cs="仿宋_GB2312"/>
          <w:b w:val="0"/>
          <w:bCs w:val="0"/>
        </w:rPr>
      </w:pPr>
      <w:r>
        <w:rPr>
          <w:rFonts w:ascii="仿宋_GB2312" w:hAnsi="仿宋_GB2312" w:cs="仿宋_GB2312" w:hint="eastAsia"/>
          <w:b w:val="0"/>
          <w:bCs w:val="0"/>
        </w:rPr>
        <w:t>2.</w:t>
      </w:r>
      <w:r>
        <w:rPr>
          <w:rFonts w:ascii="仿宋_GB2312" w:hAnsi="仿宋_GB2312" w:cs="仿宋_GB2312" w:hint="eastAsia"/>
          <w:b w:val="0"/>
          <w:bCs w:val="0"/>
        </w:rPr>
        <w:t>红外视景增强系统运行场景设计与建模分析：从运行阶段、运行环境、机场最低运行标准等维度构建运行场景清单并逐一开展场景建模，识别红外视景增强系统在典型运行场景下的工作任务，梳理在其他系统协同下的飞行操作流程，</w:t>
      </w:r>
      <w:r>
        <w:rPr>
          <w:rFonts w:ascii="仿宋_GB2312" w:hAnsi="仿宋_GB2312" w:cs="仿宋_GB2312" w:hint="eastAsia"/>
          <w:b w:val="0"/>
          <w:bCs w:val="0"/>
        </w:rPr>
        <w:lastRenderedPageBreak/>
        <w:t>分析红外视景增强系统的运行收益；</w:t>
      </w:r>
    </w:p>
    <w:p w:rsidR="0088158F" w:rsidRDefault="00C44E82">
      <w:pPr>
        <w:pStyle w:val="a4"/>
        <w:ind w:firstLineChars="200" w:firstLine="640"/>
        <w:jc w:val="both"/>
        <w:rPr>
          <w:rFonts w:ascii="仿宋_GB2312" w:hAnsi="仿宋_GB2312" w:cs="仿宋_GB2312"/>
          <w:b w:val="0"/>
          <w:bCs w:val="0"/>
        </w:rPr>
      </w:pPr>
      <w:r>
        <w:rPr>
          <w:rFonts w:ascii="仿宋_GB2312" w:hAnsi="仿宋_GB2312" w:cs="仿宋_GB2312" w:hint="eastAsia"/>
          <w:b w:val="0"/>
          <w:bCs w:val="0"/>
        </w:rPr>
        <w:t>3.</w:t>
      </w:r>
      <w:r>
        <w:rPr>
          <w:rFonts w:ascii="仿宋_GB2312" w:hAnsi="仿宋_GB2312" w:cs="仿宋_GB2312" w:hint="eastAsia"/>
          <w:b w:val="0"/>
          <w:bCs w:val="0"/>
        </w:rPr>
        <w:t>红外视景增强系</w:t>
      </w:r>
      <w:r>
        <w:rPr>
          <w:rFonts w:ascii="仿宋_GB2312" w:hAnsi="仿宋_GB2312" w:cs="仿宋_GB2312" w:hint="eastAsia"/>
          <w:b w:val="0"/>
          <w:bCs w:val="0"/>
        </w:rPr>
        <w:t>统功能需求建模分析：基于红外视景增强系统运行场景分析，通过</w:t>
      </w:r>
      <w:r>
        <w:rPr>
          <w:rFonts w:ascii="仿宋_GB2312" w:hAnsi="仿宋_GB2312" w:cs="仿宋_GB2312" w:hint="eastAsia"/>
          <w:b w:val="0"/>
          <w:bCs w:val="0"/>
        </w:rPr>
        <w:t>SysML</w:t>
      </w:r>
      <w:r>
        <w:rPr>
          <w:rFonts w:ascii="仿宋_GB2312" w:hAnsi="仿宋_GB2312" w:cs="仿宋_GB2312" w:hint="eastAsia"/>
          <w:b w:val="0"/>
          <w:bCs w:val="0"/>
        </w:rPr>
        <w:t>建模方法和流程，构建红外视景增强系统能力需求分析模型，通过对系统在不同场景用例下工作流程的梳理，对任务、功能、资源进行逐层分解，完成红外视景增强系统架构设计和功能需求分析；</w:t>
      </w:r>
    </w:p>
    <w:p w:rsidR="0088158F" w:rsidRDefault="00C44E82">
      <w:pPr>
        <w:pStyle w:val="a4"/>
        <w:ind w:firstLineChars="200" w:firstLine="640"/>
        <w:jc w:val="both"/>
        <w:rPr>
          <w:rFonts w:ascii="仿宋_GB2312" w:hAnsi="仿宋_GB2312" w:cs="仿宋_GB2312"/>
          <w:b w:val="0"/>
          <w:bCs w:val="0"/>
        </w:rPr>
      </w:pPr>
      <w:r>
        <w:rPr>
          <w:rFonts w:ascii="仿宋_GB2312" w:hAnsi="仿宋_GB2312" w:cs="仿宋_GB2312" w:hint="eastAsia"/>
          <w:b w:val="0"/>
          <w:bCs w:val="0"/>
        </w:rPr>
        <w:t>4.</w:t>
      </w:r>
      <w:r>
        <w:rPr>
          <w:rFonts w:ascii="仿宋_GB2312" w:hAnsi="仿宋_GB2312" w:cs="仿宋_GB2312" w:hint="eastAsia"/>
          <w:b w:val="0"/>
          <w:bCs w:val="0"/>
        </w:rPr>
        <w:t>红外视景增强系统架构方案评估：基于红外视景增强系统能力需求分析模型开展验证和评估，对工作活动流程设计和系统功能架构进行验证，从工作绩效等角度评估红外视景增强系统功能架构设计合理性。</w:t>
      </w:r>
    </w:p>
    <w:p w:rsidR="0088158F" w:rsidRDefault="00C44E82">
      <w:pPr>
        <w:numPr>
          <w:ilvl w:val="0"/>
          <w:numId w:val="2"/>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需求目标</w:t>
      </w:r>
    </w:p>
    <w:p w:rsidR="0088158F" w:rsidRDefault="00C44E82">
      <w:pPr>
        <w:pStyle w:val="a4"/>
        <w:ind w:firstLineChars="200" w:firstLine="640"/>
        <w:jc w:val="both"/>
        <w:rPr>
          <w:rFonts w:ascii="仿宋_GB2312" w:hAnsi="仿宋_GB2312" w:cs="仿宋_GB2312"/>
          <w:b w:val="0"/>
          <w:bCs w:val="0"/>
        </w:rPr>
      </w:pPr>
      <w:r>
        <w:rPr>
          <w:rFonts w:ascii="仿宋_GB2312" w:hAnsi="仿宋_GB2312" w:cs="仿宋_GB2312" w:hint="eastAsia"/>
          <w:b w:val="0"/>
          <w:bCs w:val="0"/>
        </w:rPr>
        <w:t>基于国产民机驾驶舱红外视景增强技术应用验证项目系统方案设计需求，对驾驶舱红</w:t>
      </w:r>
      <w:r>
        <w:rPr>
          <w:rFonts w:ascii="仿宋_GB2312" w:hAnsi="仿宋_GB2312" w:cs="仿宋_GB2312" w:hint="eastAsia"/>
          <w:b w:val="0"/>
          <w:bCs w:val="0"/>
        </w:rPr>
        <w:t>外视景增强系统运行场景进行分析并通过任务、功能、资源的逐级分析和建模，完成对红外视景增强系统的功能分析、提出系统具体技术需求，支持驾驶舱红外视景系统的方案设计工作。</w:t>
      </w:r>
    </w:p>
    <w:p w:rsidR="0088158F" w:rsidRDefault="00C44E82">
      <w:pPr>
        <w:numPr>
          <w:ilvl w:val="0"/>
          <w:numId w:val="2"/>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考核指标</w:t>
      </w:r>
    </w:p>
    <w:p w:rsidR="0088158F" w:rsidRDefault="00C44E82">
      <w:pPr>
        <w:pStyle w:val="a0"/>
        <w:rPr>
          <w:lang w:eastAsia="zh-CN"/>
        </w:rPr>
      </w:pPr>
      <w:r>
        <w:rPr>
          <w:rFonts w:hint="eastAsia"/>
          <w:lang w:eastAsia="zh-CN"/>
        </w:rPr>
        <w:t>①完成不少于</w:t>
      </w:r>
      <w:r>
        <w:rPr>
          <w:rFonts w:hint="eastAsia"/>
          <w:lang w:eastAsia="zh-CN"/>
        </w:rPr>
        <w:t>3</w:t>
      </w:r>
      <w:r>
        <w:rPr>
          <w:rFonts w:hint="eastAsia"/>
          <w:lang w:eastAsia="zh-CN"/>
        </w:rPr>
        <w:t>个红外视景增强系统运行场景设计，场景要素应至少包括运行阶段、运行环境、机场最低运行标准三个维度，并分别完成运行场景建模；</w:t>
      </w:r>
    </w:p>
    <w:p w:rsidR="0088158F" w:rsidRDefault="00C44E82">
      <w:pPr>
        <w:pStyle w:val="a0"/>
        <w:rPr>
          <w:lang w:eastAsia="zh-CN"/>
        </w:rPr>
      </w:pPr>
      <w:r>
        <w:rPr>
          <w:rFonts w:hint="eastAsia"/>
          <w:lang w:eastAsia="zh-CN"/>
        </w:rPr>
        <w:t>②基于</w:t>
      </w:r>
      <w:r>
        <w:rPr>
          <w:rFonts w:hint="eastAsia"/>
          <w:lang w:eastAsia="zh-CN"/>
        </w:rPr>
        <w:t>SysML</w:t>
      </w:r>
      <w:r>
        <w:rPr>
          <w:rFonts w:hint="eastAsia"/>
          <w:lang w:eastAsia="zh-CN"/>
        </w:rPr>
        <w:t>完成不少于</w:t>
      </w:r>
      <w:r>
        <w:rPr>
          <w:rFonts w:hint="eastAsia"/>
          <w:lang w:eastAsia="zh-CN"/>
        </w:rPr>
        <w:t>3</w:t>
      </w:r>
      <w:r>
        <w:rPr>
          <w:rFonts w:hint="eastAsia"/>
          <w:lang w:eastAsia="zh-CN"/>
        </w:rPr>
        <w:t>个红外视景增强系统能力需</w:t>
      </w:r>
      <w:r>
        <w:rPr>
          <w:rFonts w:hint="eastAsia"/>
          <w:lang w:eastAsia="zh-CN"/>
        </w:rPr>
        <w:lastRenderedPageBreak/>
        <w:t>求分析模型建模。</w:t>
      </w:r>
    </w:p>
    <w:p w:rsidR="0088158F" w:rsidRDefault="00C44E82">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5</w:t>
      </w:r>
      <w:r>
        <w:rPr>
          <w:rFonts w:ascii="仿宋_GB2312" w:hAnsi="仿宋_GB2312" w:cs="仿宋_GB2312" w:hint="eastAsia"/>
          <w:szCs w:val="32"/>
        </w:rPr>
        <w:t>）产权归属等要求</w:t>
      </w:r>
    </w:p>
    <w:p w:rsidR="0088158F" w:rsidRDefault="00C44E82">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①产权归属</w:t>
      </w:r>
      <w:r>
        <w:rPr>
          <w:rFonts w:ascii="仿宋_GB2312" w:hAnsi="仿宋_GB2312" w:cs="仿宋_GB2312" w:hint="eastAsia"/>
          <w:szCs w:val="32"/>
        </w:rPr>
        <w:t>：本项目的所产生的研究开发成果及相关专利、软件著作权等知识产权及该知识产权的申请权均归发榜单位中国</w:t>
      </w:r>
      <w:r>
        <w:rPr>
          <w:rFonts w:ascii="仿宋_GB2312" w:hAnsi="仿宋_GB2312" w:cs="仿宋_GB2312" w:hint="eastAsia"/>
          <w:szCs w:val="32"/>
        </w:rPr>
        <w:t>商飞北研中心所有，揭榜单位不得复制或转让给第三方。</w:t>
      </w:r>
    </w:p>
    <w:p w:rsidR="0088158F" w:rsidRDefault="00C44E82">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②利益分配</w:t>
      </w:r>
      <w:r>
        <w:rPr>
          <w:rFonts w:ascii="仿宋_GB2312" w:hAnsi="仿宋_GB2312" w:cs="仿宋_GB2312" w:hint="eastAsia"/>
          <w:szCs w:val="32"/>
        </w:rPr>
        <w:t>：发榜单位有权利用揭榜单位按照项目约定提供的研究开发成果进行后续改进，由此产生的具有实质性或创造性技术进步特征的新的技术成果及其权属，属发榜单位所有。</w:t>
      </w:r>
      <w:bookmarkStart w:id="0" w:name="_GoBack"/>
      <w:bookmarkEnd w:id="0"/>
    </w:p>
    <w:p w:rsidR="0088158F" w:rsidRDefault="00C44E82">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③时限要求</w:t>
      </w:r>
      <w:r>
        <w:rPr>
          <w:rFonts w:ascii="仿宋_GB2312" w:hAnsi="仿宋_GB2312" w:cs="仿宋_GB2312" w:hint="eastAsia"/>
          <w:szCs w:val="32"/>
        </w:rPr>
        <w:t>：</w:t>
      </w:r>
    </w:p>
    <w:tbl>
      <w:tblPr>
        <w:tblStyle w:val="a6"/>
        <w:tblW w:w="8522" w:type="dxa"/>
        <w:tblLayout w:type="fixed"/>
        <w:tblLook w:val="04A0"/>
      </w:tblPr>
      <w:tblGrid>
        <w:gridCol w:w="830"/>
        <w:gridCol w:w="3135"/>
        <w:gridCol w:w="1230"/>
        <w:gridCol w:w="3327"/>
      </w:tblGrid>
      <w:tr w:rsidR="0088158F">
        <w:tc>
          <w:tcPr>
            <w:tcW w:w="830" w:type="dxa"/>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序号</w:t>
            </w:r>
          </w:p>
        </w:tc>
        <w:tc>
          <w:tcPr>
            <w:tcW w:w="3135" w:type="dxa"/>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履约节点内容</w:t>
            </w:r>
          </w:p>
        </w:tc>
        <w:tc>
          <w:tcPr>
            <w:tcW w:w="1230" w:type="dxa"/>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节点时间</w:t>
            </w:r>
          </w:p>
        </w:tc>
        <w:tc>
          <w:tcPr>
            <w:tcW w:w="3327" w:type="dxa"/>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对应交付物</w:t>
            </w:r>
          </w:p>
        </w:tc>
      </w:tr>
      <w:tr w:rsidR="0088158F">
        <w:tc>
          <w:tcPr>
            <w:tcW w:w="830"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w:t>
            </w:r>
          </w:p>
        </w:tc>
        <w:tc>
          <w:tcPr>
            <w:tcW w:w="3135"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完成面向飞行过程的红外视景增强系统运行需求分析；</w:t>
            </w:r>
          </w:p>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完成红外视景增强系统运行场景设计与建模分析。</w:t>
            </w:r>
          </w:p>
        </w:tc>
        <w:tc>
          <w:tcPr>
            <w:tcW w:w="1230"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合同签订后</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个月内</w:t>
            </w:r>
          </w:p>
        </w:tc>
        <w:tc>
          <w:tcPr>
            <w:tcW w:w="3327"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《面向飞行过程的红外视景增强系统运行需求分析报告》，</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《红外视景增强系统运行场景设计报告》，</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红外视景增强系统运行场景模型，</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套；</w:t>
            </w:r>
          </w:p>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《红外视景增强系统运</w:t>
            </w:r>
            <w:r>
              <w:rPr>
                <w:rFonts w:ascii="仿宋_GB2312" w:eastAsia="仿宋_GB2312" w:hAnsi="仿宋_GB2312" w:cs="仿宋_GB2312" w:hint="eastAsia"/>
                <w:sz w:val="30"/>
                <w:szCs w:val="30"/>
              </w:rPr>
              <w:lastRenderedPageBreak/>
              <w:t>行收益分析报告》，</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tc>
      </w:tr>
      <w:tr w:rsidR="0088158F">
        <w:tc>
          <w:tcPr>
            <w:tcW w:w="830"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w:t>
            </w:r>
          </w:p>
        </w:tc>
        <w:tc>
          <w:tcPr>
            <w:tcW w:w="3135"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完成红外视景增强系统功能需求建模分析；</w:t>
            </w:r>
          </w:p>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完成红外视景增强系统架构方案评估。</w:t>
            </w:r>
          </w:p>
        </w:tc>
        <w:tc>
          <w:tcPr>
            <w:tcW w:w="1230"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合同签订后</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个月内</w:t>
            </w:r>
          </w:p>
        </w:tc>
        <w:tc>
          <w:tcPr>
            <w:tcW w:w="3327" w:type="dxa"/>
            <w:vAlign w:val="center"/>
          </w:tcPr>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红外视景增强系统能力需求分析模型，</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套；</w:t>
            </w:r>
          </w:p>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《红外视景增强系统能力需求分析报告》，</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p w:rsidR="0088158F" w:rsidRDefault="00C44E82">
            <w:pPr>
              <w:pStyle w:val="a7"/>
              <w:spacing w:line="240" w:lineRule="auto"/>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《红外视景增强系统架构方案评估报告》，</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tc>
      </w:tr>
    </w:tbl>
    <w:p w:rsidR="0088158F" w:rsidRDefault="0088158F">
      <w:pPr>
        <w:pStyle w:val="a0"/>
        <w:rPr>
          <w:lang w:eastAsia="zh-CN"/>
        </w:rPr>
      </w:pPr>
    </w:p>
    <w:p w:rsidR="0088158F" w:rsidRDefault="00C44E82">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联系人：</w:t>
      </w:r>
      <w:r>
        <w:rPr>
          <w:rFonts w:ascii="仿宋_GB2312" w:hAnsi="仿宋_GB2312" w:cs="仿宋_GB2312" w:hint="eastAsia"/>
          <w:szCs w:val="32"/>
        </w:rPr>
        <w:t>祝献捷</w:t>
      </w:r>
    </w:p>
    <w:p w:rsidR="0088158F" w:rsidRPr="00BD5CBB" w:rsidRDefault="00C44E82" w:rsidP="00BD5CBB">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联系方式：</w:t>
      </w:r>
      <w:r w:rsidR="00BD5CBB">
        <w:rPr>
          <w:rFonts w:ascii="仿宋_GB2312" w:hAnsi="仿宋_GB2312" w:cs="仿宋_GB2312" w:hint="eastAsia"/>
          <w:szCs w:val="32"/>
        </w:rPr>
        <w:t xml:space="preserve">18911953059 </w:t>
      </w:r>
      <w:hyperlink r:id="rId8" w:history="1">
        <w:r>
          <w:rPr>
            <w:rStyle w:val="a5"/>
            <w:rFonts w:ascii="Arial" w:eastAsia="微软雅黑" w:hAnsi="Arial" w:cs="Arial" w:hint="eastAsia"/>
            <w:kern w:val="0"/>
            <w:szCs w:val="32"/>
            <w:lang/>
          </w:rPr>
          <w:t>zhuxianjie</w:t>
        </w:r>
        <w:r>
          <w:rPr>
            <w:rStyle w:val="a5"/>
            <w:rFonts w:ascii="Arial" w:eastAsia="微软雅黑" w:hAnsi="Arial" w:cs="Arial"/>
            <w:kern w:val="0"/>
            <w:szCs w:val="32"/>
            <w:lang/>
          </w:rPr>
          <w:t>@comac.</w:t>
        </w:r>
        <w:r>
          <w:rPr>
            <w:rStyle w:val="a5"/>
            <w:rFonts w:ascii="Arial" w:eastAsia="微软雅黑" w:hAnsi="Arial" w:cs="Arial" w:hint="eastAsia"/>
            <w:kern w:val="0"/>
            <w:szCs w:val="32"/>
            <w:lang/>
          </w:rPr>
          <w:t>c</w:t>
        </w:r>
      </w:hyperlink>
      <w:r>
        <w:rPr>
          <w:rStyle w:val="a5"/>
          <w:rFonts w:ascii="Arial" w:eastAsia="微软雅黑" w:hAnsi="Arial" w:cs="Arial" w:hint="eastAsia"/>
          <w:kern w:val="0"/>
          <w:szCs w:val="32"/>
          <w:lang/>
        </w:rPr>
        <w:t>c</w:t>
      </w:r>
    </w:p>
    <w:p w:rsidR="0088158F" w:rsidRDefault="0088158F"/>
    <w:sectPr w:rsidR="0088158F" w:rsidSect="008815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E82" w:rsidRDefault="00C44E82" w:rsidP="00BD5CBB">
      <w:r>
        <w:separator/>
      </w:r>
    </w:p>
  </w:endnote>
  <w:endnote w:type="continuationSeparator" w:id="1">
    <w:p w:rsidR="00C44E82" w:rsidRDefault="00C44E82" w:rsidP="00BD5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E82" w:rsidRDefault="00C44E82" w:rsidP="00BD5CBB">
      <w:r>
        <w:separator/>
      </w:r>
    </w:p>
  </w:footnote>
  <w:footnote w:type="continuationSeparator" w:id="1">
    <w:p w:rsidR="00C44E82" w:rsidRDefault="00C44E82" w:rsidP="00BD5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7323"/>
    <w:multiLevelType w:val="singleLevel"/>
    <w:tmpl w:val="15DC7323"/>
    <w:lvl w:ilvl="0">
      <w:start w:val="1"/>
      <w:numFmt w:val="decimal"/>
      <w:suff w:val="nothing"/>
      <w:lvlText w:val="%1、"/>
      <w:lvlJc w:val="left"/>
    </w:lvl>
  </w:abstractNum>
  <w:abstractNum w:abstractNumId="1">
    <w:nsid w:val="5DA7B919"/>
    <w:multiLevelType w:val="singleLevel"/>
    <w:tmpl w:val="5DA7B919"/>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F60ABE"/>
    <w:rsid w:val="0088158F"/>
    <w:rsid w:val="00BD5CBB"/>
    <w:rsid w:val="00C44E82"/>
    <w:rsid w:val="65B53058"/>
    <w:rsid w:val="67F60ABE"/>
    <w:rsid w:val="789F43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8158F"/>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88158F"/>
    <w:pPr>
      <w:ind w:left="758"/>
      <w:jc w:val="left"/>
    </w:pPr>
    <w:rPr>
      <w:rFonts w:ascii="仿宋_GB2312" w:hAnsi="仿宋_GB2312"/>
      <w:kern w:val="0"/>
      <w:szCs w:val="32"/>
      <w:lang w:eastAsia="en-US"/>
    </w:rPr>
  </w:style>
  <w:style w:type="paragraph" w:styleId="a4">
    <w:name w:val="Title"/>
    <w:basedOn w:val="a"/>
    <w:next w:val="a"/>
    <w:qFormat/>
    <w:rsid w:val="0088158F"/>
    <w:pPr>
      <w:spacing w:before="240" w:after="60"/>
      <w:jc w:val="center"/>
      <w:outlineLvl w:val="0"/>
    </w:pPr>
    <w:rPr>
      <w:rFonts w:ascii="Cambria" w:hAnsi="Cambria"/>
      <w:b/>
      <w:bCs/>
      <w:kern w:val="0"/>
    </w:rPr>
  </w:style>
  <w:style w:type="character" w:styleId="a5">
    <w:name w:val="Hyperlink"/>
    <w:basedOn w:val="a1"/>
    <w:qFormat/>
    <w:rsid w:val="0088158F"/>
    <w:rPr>
      <w:color w:val="1C769A"/>
      <w:u w:val="none"/>
    </w:rPr>
  </w:style>
  <w:style w:type="table" w:styleId="a6">
    <w:name w:val="Table Grid"/>
    <w:basedOn w:val="a2"/>
    <w:qFormat/>
    <w:rsid w:val="008815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标准文件_段"/>
    <w:qFormat/>
    <w:rsid w:val="0088158F"/>
    <w:pPr>
      <w:widowControl w:val="0"/>
      <w:spacing w:after="160" w:line="360" w:lineRule="auto"/>
      <w:ind w:firstLineChars="200" w:firstLine="198"/>
      <w:jc w:val="both"/>
    </w:pPr>
    <w:rPr>
      <w:kern w:val="2"/>
      <w:sz w:val="24"/>
    </w:rPr>
  </w:style>
  <w:style w:type="paragraph" w:styleId="a8">
    <w:name w:val="header"/>
    <w:basedOn w:val="a"/>
    <w:link w:val="Char"/>
    <w:rsid w:val="00BD5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BD5CBB"/>
    <w:rPr>
      <w:rFonts w:eastAsia="仿宋_GB2312"/>
      <w:kern w:val="2"/>
      <w:sz w:val="18"/>
      <w:szCs w:val="18"/>
    </w:rPr>
  </w:style>
  <w:style w:type="paragraph" w:styleId="a9">
    <w:name w:val="footer"/>
    <w:basedOn w:val="a"/>
    <w:link w:val="Char0"/>
    <w:rsid w:val="00BD5CBB"/>
    <w:pPr>
      <w:tabs>
        <w:tab w:val="center" w:pos="4153"/>
        <w:tab w:val="right" w:pos="8306"/>
      </w:tabs>
      <w:snapToGrid w:val="0"/>
      <w:jc w:val="left"/>
    </w:pPr>
    <w:rPr>
      <w:sz w:val="18"/>
      <w:szCs w:val="18"/>
    </w:rPr>
  </w:style>
  <w:style w:type="character" w:customStyle="1" w:styleId="Char0">
    <w:name w:val="页脚 Char"/>
    <w:basedOn w:val="a1"/>
    <w:link w:val="a9"/>
    <w:rsid w:val="00BD5CB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huxianjie@comac.int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吕嘉静</dc:creator>
  <cp:lastModifiedBy>王瑞婧</cp:lastModifiedBy>
  <cp:revision>2</cp:revision>
  <dcterms:created xsi:type="dcterms:W3CDTF">2024-01-26T08:12:00Z</dcterms:created>
  <dcterms:modified xsi:type="dcterms:W3CDTF">2024-03-27T02:55:00Z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