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</w:rPr>
        <w:t>需求榜单</w:t>
      </w:r>
    </w:p>
    <w:p>
      <w:pPr>
        <w:snapToGrid w:val="0"/>
        <w:spacing w:line="360" w:lineRule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技术需求</w:t>
      </w:r>
      <w:r>
        <w:rPr>
          <w:rFonts w:hint="eastAsia" w:ascii="仿宋_GB2312" w:hAnsi="仿宋_GB2312" w:cs="仿宋_GB2312"/>
          <w:szCs w:val="32"/>
          <w:lang w:val="en-US" w:eastAsia="zh-CN"/>
        </w:rPr>
        <w:t>一</w:t>
      </w:r>
      <w:r>
        <w:rPr>
          <w:rFonts w:hint="eastAsia" w:ascii="仿宋_GB2312" w:hAnsi="仿宋_GB2312" w:cs="仿宋_GB2312"/>
          <w:szCs w:val="32"/>
        </w:rPr>
        <w:t>：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项目名称：钛合金增材制造件的零件制造人批准取证方法研究及验证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发榜单位：中国</w:t>
      </w:r>
      <w:r>
        <w:rPr>
          <w:rFonts w:ascii="仿宋_GB2312" w:hAnsi="仿宋_GB2312" w:cs="仿宋_GB2312"/>
          <w:szCs w:val="32"/>
        </w:rPr>
        <w:t>商用飞机有限责任公司北京民用飞机技术研究中心</w:t>
      </w:r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3、资金额度：</w:t>
      </w:r>
      <w:r>
        <w:rPr>
          <w:rFonts w:hint="eastAsia" w:ascii="仿宋_GB2312" w:hAnsi="仿宋_GB2312" w:cs="仿宋_GB2312"/>
          <w:szCs w:val="32"/>
          <w:lang w:val="en-US" w:eastAsia="zh-CN"/>
        </w:rPr>
        <w:t>80</w:t>
      </w:r>
      <w:r>
        <w:rPr>
          <w:rFonts w:hint="eastAsia" w:ascii="仿宋_GB2312" w:hAnsi="仿宋_GB2312" w:cs="仿宋_GB2312"/>
          <w:szCs w:val="32"/>
        </w:rPr>
        <w:t>万元</w:t>
      </w:r>
      <w:bookmarkStart w:id="0" w:name="_GoBack"/>
      <w:bookmarkEnd w:id="0"/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4、技术难题介绍：</w:t>
      </w:r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（1）需求背景</w:t>
      </w:r>
    </w:p>
    <w:p>
      <w:pPr>
        <w:pStyle w:val="2"/>
        <w:spacing w:before="0" w:after="0"/>
        <w:ind w:firstLine="640" w:firstLineChars="200"/>
        <w:jc w:val="both"/>
        <w:rPr>
          <w:rFonts w:hint="eastAsia"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增材制造技术具有个性化定制、快速成形等优势，为实现民机结构轻量化设计、小批量试制、快速响应等应用带来了全新的解决方案。但金属增材制造工艺过程复杂，设备和原材料种类繁多，且尚未</w:t>
      </w:r>
      <w:r>
        <w:rPr>
          <w:rFonts w:hint="eastAsia" w:ascii="Times New Roman" w:hAnsi="Times New Roman"/>
          <w:b w:val="0"/>
          <w:bCs w:val="0"/>
          <w:kern w:val="2"/>
          <w:szCs w:val="32"/>
          <w:lang w:eastAsia="zh-CN"/>
        </w:rPr>
        <w:t>形成</w:t>
      </w:r>
      <w:r>
        <w:rPr>
          <w:rFonts w:hint="eastAsia" w:ascii="Times New Roman" w:hAnsi="Times New Roman"/>
          <w:b w:val="0"/>
          <w:bCs w:val="0"/>
          <w:kern w:val="2"/>
          <w:szCs w:val="32"/>
        </w:rPr>
        <w:t>较为通用的增材制造工艺、材料标准，导致增材制造零件在民机的应用还比较有限。项目拟针对典型静强度驱动零件，开展钛合金增材制造件的零件制造人批准取证方法研究并完成取证，为增材制造件在</w:t>
      </w:r>
      <w:r>
        <w:rPr>
          <w:rFonts w:hint="eastAsia" w:ascii="Times New Roman" w:hAnsi="Times New Roman"/>
          <w:b w:val="0"/>
          <w:bCs w:val="0"/>
          <w:kern w:val="2"/>
          <w:szCs w:val="32"/>
          <w:lang w:eastAsia="zh-CN"/>
        </w:rPr>
        <w:t>大型客机的</w:t>
      </w:r>
      <w:r>
        <w:rPr>
          <w:rFonts w:hint="eastAsia" w:ascii="Times New Roman" w:hAnsi="Times New Roman"/>
          <w:b w:val="0"/>
          <w:bCs w:val="0"/>
          <w:kern w:val="2"/>
          <w:szCs w:val="32"/>
        </w:rPr>
        <w:t>应用提供必要基础，进一步拓展增材制造技术在民用航空领域的应用。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需求内容</w:t>
      </w:r>
    </w:p>
    <w:p>
      <w:pPr>
        <w:pStyle w:val="2"/>
        <w:spacing w:before="0" w:after="0"/>
        <w:ind w:firstLine="640" w:firstLineChars="200"/>
        <w:jc w:val="both"/>
        <w:rPr>
          <w:rFonts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本项目的需求包括：</w:t>
      </w:r>
    </w:p>
    <w:p>
      <w:pPr>
        <w:pStyle w:val="2"/>
        <w:numPr>
          <w:ilvl w:val="0"/>
          <w:numId w:val="3"/>
        </w:numPr>
        <w:spacing w:before="0" w:after="0"/>
        <w:ind w:firstLine="640" w:firstLineChars="200"/>
        <w:jc w:val="both"/>
        <w:rPr>
          <w:rFonts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完成增制造鹅颈铰链零件PMA取证方案策划；</w:t>
      </w:r>
    </w:p>
    <w:p>
      <w:pPr>
        <w:pStyle w:val="2"/>
        <w:numPr>
          <w:ilvl w:val="0"/>
          <w:numId w:val="3"/>
        </w:numPr>
        <w:spacing w:before="0" w:after="0"/>
        <w:ind w:firstLine="640" w:firstLineChars="200"/>
        <w:jc w:val="both"/>
        <w:rPr>
          <w:rFonts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完成增材制造鹅颈铰链零件PMA立项申请材料准备并提交；</w:t>
      </w:r>
    </w:p>
    <w:p>
      <w:pPr>
        <w:pStyle w:val="2"/>
        <w:numPr>
          <w:ilvl w:val="0"/>
          <w:numId w:val="3"/>
        </w:numPr>
        <w:spacing w:before="0" w:after="0"/>
        <w:ind w:firstLine="640" w:firstLineChars="200"/>
        <w:jc w:val="both"/>
        <w:rPr>
          <w:rFonts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确定增材制造鹅颈铰链零件PMA审定基础，完成适航审定计划（CP）并获局方批准；</w:t>
      </w:r>
    </w:p>
    <w:p>
      <w:pPr>
        <w:pStyle w:val="2"/>
        <w:numPr>
          <w:ilvl w:val="0"/>
          <w:numId w:val="3"/>
        </w:numPr>
        <w:spacing w:before="0" w:after="0"/>
        <w:ind w:firstLine="640" w:firstLineChars="200"/>
        <w:jc w:val="both"/>
        <w:rPr>
          <w:rFonts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完成增材制造鹅颈铰链零件PMA适航符合性验证相关工作，提交持续适航文件，完成PMA取证。</w:t>
      </w:r>
    </w:p>
    <w:p>
      <w:pPr>
        <w:pStyle w:val="2"/>
        <w:numPr>
          <w:ilvl w:val="0"/>
          <w:numId w:val="3"/>
        </w:numPr>
        <w:spacing w:before="0" w:after="0"/>
        <w:ind w:firstLine="640" w:firstLineChars="200"/>
        <w:jc w:val="both"/>
        <w:rPr>
          <w:rFonts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提供带有PMA铭牌或标志的SLM增材制造钛合金鹅颈铰链零件6件。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szCs w:val="32"/>
        </w:rPr>
      </w:pPr>
      <w:r>
        <w:rPr>
          <w:rFonts w:hint="eastAsia"/>
          <w:szCs w:val="32"/>
        </w:rPr>
        <w:t>需求目标</w:t>
      </w:r>
    </w:p>
    <w:p>
      <w:pPr>
        <w:pStyle w:val="2"/>
        <w:spacing w:before="0" w:after="0"/>
        <w:ind w:firstLine="640" w:firstLineChars="200"/>
        <w:jc w:val="both"/>
        <w:rPr>
          <w:rFonts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本项目针对选定的钛合金零件，以采用SLM增材制造钛合金件代替原有零件为目标，完成SLM增材制造钛合金鹅颈铰链的飞机零件制造人批准（PMA）适航取证，为航线飞机的装机应用提供必要基础。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考核指标</w:t>
      </w: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承担方提供以下交付物：</w:t>
      </w:r>
    </w:p>
    <w:p>
      <w:pPr>
        <w:pStyle w:val="4"/>
        <w:ind w:left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表</w:t>
      </w:r>
      <w:r>
        <w:rPr>
          <w:rFonts w:hint="eastAsia" w:ascii="Times New Roman" w:hAnsi="Times New Roman"/>
          <w:sz w:val="28"/>
          <w:szCs w:val="28"/>
          <w:lang w:eastAsia="zh-CN"/>
        </w:rPr>
        <w:t>1</w:t>
      </w:r>
      <w:r>
        <w:rPr>
          <w:rFonts w:ascii="Times New Roman" w:hAnsi="Times New Roman"/>
          <w:sz w:val="28"/>
          <w:szCs w:val="28"/>
          <w:lang w:eastAsia="zh-CN"/>
        </w:rPr>
        <w:t xml:space="preserve"> 项目交付物及技术指标要求</w:t>
      </w:r>
    </w:p>
    <w:tbl>
      <w:tblPr>
        <w:tblStyle w:val="8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483"/>
        <w:gridCol w:w="1108"/>
        <w:gridCol w:w="2464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  <w:tblHeader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交付物名称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SLM增材制造钛合金鹅颈铰链PMA取证方案策划报告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1份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从适航取证可行性、符合性验证、持续适航等全流程进行分析并完成取证方案策划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甲方确认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交付物2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SLM增材制造钛合金鹅颈铰链PMA审定计划（初稿）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1份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应包括审定基础、符合性验证方法等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甲方确认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交付物3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SLM增材制造钛合金鹅颈铰链PMA申请书及附件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1套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完成PMA申请书填报与提交（含附件）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highlight w:val="none"/>
              </w:rPr>
              <w:t>，并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highlight w:val="none"/>
              </w:rPr>
              <w:t>受理申请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证明文件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交付物4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SLM增材制造钛合金鹅颈铰链PMA件适航符合性验证总结报告及附件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1套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应包含完成PMA件取证所需的所有文件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甲方确认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交付物5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bCs/>
                <w:sz w:val="28"/>
                <w:szCs w:val="28"/>
                <w:highlight w:val="none"/>
              </w:rPr>
              <w:t>SLM增材制造钛合金鹅颈铰链持续适航文件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highlight w:val="none"/>
              </w:rPr>
              <w:t>1份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提交报告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甲方确认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交付物6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SLM增材制造钛合金鹅颈铰链PMA证书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1份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由中国民航局地方管理局颁发的CAAC-PMA证书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交付物7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SLM增材制造钛合金鹅颈铰链零件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6件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按照PMA证书制造、带有PMA铭牌或标志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甲方确认</w:t>
            </w:r>
          </w:p>
        </w:tc>
      </w:tr>
    </w:tbl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产权归属等要求</w:t>
      </w:r>
    </w:p>
    <w:p>
      <w:pPr>
        <w:snapToGrid w:val="0"/>
        <w:spacing w:line="360" w:lineRule="auto"/>
        <w:ind w:firstLine="1280" w:firstLineChars="400"/>
        <w:rPr>
          <w:szCs w:val="32"/>
        </w:rPr>
      </w:pPr>
      <w:r>
        <w:rPr>
          <w:szCs w:val="32"/>
        </w:rPr>
        <w:t>①产权归属</w:t>
      </w: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乙方或/和其研发人员利用甲方提供的技术资料、数据、科研经费以及其他物质条件（包括以甲方提供的科研经费购置的设施设备、资料等）所产生的研究开发成果及其相关专利、软件著作权等知识产权及该知识产权的申请权均归甲方所有。</w:t>
      </w:r>
    </w:p>
    <w:p>
      <w:pPr>
        <w:snapToGrid w:val="0"/>
        <w:spacing w:line="360" w:lineRule="auto"/>
        <w:ind w:firstLine="1280" w:firstLineChars="400"/>
        <w:rPr>
          <w:szCs w:val="32"/>
        </w:rPr>
      </w:pPr>
      <w:r>
        <w:rPr>
          <w:szCs w:val="32"/>
        </w:rPr>
        <w:t>②利益分配</w:t>
      </w: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rFonts w:hint="eastAsia"/>
          <w:szCs w:val="32"/>
        </w:rPr>
        <w:t>合同结束后2年内，乙方销售SLM增材制造钛合金鹅颈铰链零件所得收入的5%，归属于甲方。乙方须在获得收入后3个月内支付给甲方。</w:t>
      </w:r>
    </w:p>
    <w:p>
      <w:pPr>
        <w:snapToGrid w:val="0"/>
        <w:spacing w:line="360" w:lineRule="auto"/>
        <w:ind w:firstLine="1280" w:firstLineChars="400"/>
        <w:rPr>
          <w:szCs w:val="32"/>
        </w:rPr>
      </w:pPr>
      <w:r>
        <w:rPr>
          <w:szCs w:val="32"/>
        </w:rPr>
        <w:t>③时限要求</w:t>
      </w:r>
    </w:p>
    <w:p>
      <w:pPr>
        <w:pStyle w:val="4"/>
        <w:ind w:left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表2 履约节点内容、时间及对应交付物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978"/>
        <w:gridCol w:w="1881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978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履约节点内容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节点时间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对应交付物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978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完成SLM增材制造钛合金鹅颈铰链PMA取证方案策划；完成SLM增材制造钛合金鹅颈铰链PMA审定计划（初稿）编制；</w:t>
            </w: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自合同签订后1个月内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交付物1</w:t>
            </w:r>
            <w:r>
              <w:rPr>
                <w:rFonts w:hint="eastAsia"/>
                <w:sz w:val="28"/>
                <w:szCs w:val="28"/>
                <w:highlight w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978" w:type="dxa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完成SLM增材制造钛合金鹅颈铰链PMA申请书及附件材料准备，并提交至中国民航局地方管理局；</w:t>
            </w: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自合同签订后2个月内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交付物3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978" w:type="dxa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完成SLM增材制造钛合金鹅颈铰链PMA符合性验证工作，编制总结报告；</w:t>
            </w: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提交申请后2个月内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交付物4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978" w:type="dxa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完成SLM增材制造钛合金鹅颈铰链持续适航文件编制；完成SLM增材制造钛合金鹅颈铰链PMA取证；</w:t>
            </w: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提交申请后3个月内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交付物5-6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3978" w:type="dxa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提供SLM增材制造钛合金鹅颈铰链零件</w:t>
            </w:r>
            <w:r>
              <w:rPr>
                <w:rFonts w:hint="eastAsia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获批PMA证书1个月内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交付物7</w:t>
            </w:r>
          </w:p>
        </w:tc>
      </w:tr>
    </w:tbl>
    <w:p>
      <w:pPr>
        <w:snapToGrid w:val="0"/>
        <w:spacing w:line="360" w:lineRule="auto"/>
        <w:ind w:firstLine="707" w:firstLineChars="221"/>
        <w:rPr>
          <w:szCs w:val="32"/>
        </w:rPr>
      </w:pPr>
    </w:p>
    <w:p>
      <w:pPr>
        <w:snapToGrid w:val="0"/>
        <w:spacing w:line="360" w:lineRule="auto"/>
        <w:ind w:firstLine="707" w:firstLineChars="221"/>
        <w:rPr>
          <w:szCs w:val="32"/>
        </w:rPr>
      </w:pP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联系人：</w:t>
      </w:r>
      <w:r>
        <w:rPr>
          <w:rFonts w:hint="eastAsia"/>
          <w:szCs w:val="32"/>
        </w:rPr>
        <w:t>张烨</w:t>
      </w: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联系方式：</w:t>
      </w:r>
      <w:r>
        <w:rPr>
          <w:rFonts w:hint="eastAsia"/>
          <w:szCs w:val="32"/>
        </w:rPr>
        <w:t>18910565185</w:t>
      </w:r>
    </w:p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A4B70"/>
    <w:multiLevelType w:val="singleLevel"/>
    <w:tmpl w:val="F54A4B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DC7323"/>
    <w:multiLevelType w:val="singleLevel"/>
    <w:tmpl w:val="15DC732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DA7B919"/>
    <w:multiLevelType w:val="singleLevel"/>
    <w:tmpl w:val="5DA7B91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jZkM2JhOWM5MWU3ZmIyNGE3ZjBiOTBhYTYwMzkifQ=="/>
  </w:docVars>
  <w:rsids>
    <w:rsidRoot w:val="7B7D3258"/>
    <w:rsid w:val="00A12B3F"/>
    <w:rsid w:val="00A249AE"/>
    <w:rsid w:val="00B76EAD"/>
    <w:rsid w:val="00C55E53"/>
    <w:rsid w:val="01665A3D"/>
    <w:rsid w:val="01D9415D"/>
    <w:rsid w:val="02BC113A"/>
    <w:rsid w:val="03086062"/>
    <w:rsid w:val="044700BE"/>
    <w:rsid w:val="06D849E3"/>
    <w:rsid w:val="084B203D"/>
    <w:rsid w:val="09B35177"/>
    <w:rsid w:val="0A1031FF"/>
    <w:rsid w:val="0D297C82"/>
    <w:rsid w:val="0ECA3358"/>
    <w:rsid w:val="13541895"/>
    <w:rsid w:val="159250B4"/>
    <w:rsid w:val="17465999"/>
    <w:rsid w:val="17836BED"/>
    <w:rsid w:val="17CC6453"/>
    <w:rsid w:val="1AE259D8"/>
    <w:rsid w:val="1B0037AD"/>
    <w:rsid w:val="1C3361BF"/>
    <w:rsid w:val="1C417FCA"/>
    <w:rsid w:val="20663EC5"/>
    <w:rsid w:val="20CF0D73"/>
    <w:rsid w:val="21F04698"/>
    <w:rsid w:val="220821C8"/>
    <w:rsid w:val="24134D7C"/>
    <w:rsid w:val="24B970CD"/>
    <w:rsid w:val="277166D1"/>
    <w:rsid w:val="27903079"/>
    <w:rsid w:val="2C8E6DE1"/>
    <w:rsid w:val="2D4579A6"/>
    <w:rsid w:val="2D851D4E"/>
    <w:rsid w:val="2FD7142C"/>
    <w:rsid w:val="311855A8"/>
    <w:rsid w:val="319E1662"/>
    <w:rsid w:val="31BF4382"/>
    <w:rsid w:val="322936D7"/>
    <w:rsid w:val="32DA34CB"/>
    <w:rsid w:val="333472C1"/>
    <w:rsid w:val="348A26C2"/>
    <w:rsid w:val="35F83F2F"/>
    <w:rsid w:val="3744712F"/>
    <w:rsid w:val="37DC7F27"/>
    <w:rsid w:val="38673C95"/>
    <w:rsid w:val="392B32DA"/>
    <w:rsid w:val="3A195EA8"/>
    <w:rsid w:val="3A5C3925"/>
    <w:rsid w:val="3B914ADB"/>
    <w:rsid w:val="3BFD046C"/>
    <w:rsid w:val="3C083381"/>
    <w:rsid w:val="3C08753D"/>
    <w:rsid w:val="3F0D4E6A"/>
    <w:rsid w:val="3F2561A6"/>
    <w:rsid w:val="3FB74188"/>
    <w:rsid w:val="44896D41"/>
    <w:rsid w:val="46FE3A16"/>
    <w:rsid w:val="471274C2"/>
    <w:rsid w:val="481608EC"/>
    <w:rsid w:val="4A0050CF"/>
    <w:rsid w:val="4B407D93"/>
    <w:rsid w:val="4CCA25A8"/>
    <w:rsid w:val="4D002B3C"/>
    <w:rsid w:val="511B5336"/>
    <w:rsid w:val="521534CD"/>
    <w:rsid w:val="53566988"/>
    <w:rsid w:val="58112E7E"/>
    <w:rsid w:val="59741EF6"/>
    <w:rsid w:val="597F7221"/>
    <w:rsid w:val="5BB72349"/>
    <w:rsid w:val="5BE77BC1"/>
    <w:rsid w:val="606F13BE"/>
    <w:rsid w:val="60A710C0"/>
    <w:rsid w:val="6191235B"/>
    <w:rsid w:val="62357877"/>
    <w:rsid w:val="62F3595E"/>
    <w:rsid w:val="661970C4"/>
    <w:rsid w:val="66E12C28"/>
    <w:rsid w:val="66F33A54"/>
    <w:rsid w:val="6A584D35"/>
    <w:rsid w:val="6A8D6CDC"/>
    <w:rsid w:val="6FAD3C58"/>
    <w:rsid w:val="72450EC3"/>
    <w:rsid w:val="73610D05"/>
    <w:rsid w:val="73B44F2B"/>
    <w:rsid w:val="75140F00"/>
    <w:rsid w:val="76FD47F0"/>
    <w:rsid w:val="78B611AB"/>
    <w:rsid w:val="7A595868"/>
    <w:rsid w:val="7B7D3258"/>
    <w:rsid w:val="7C8C59F0"/>
    <w:rsid w:val="7CFD49B9"/>
    <w:rsid w:val="7EC53796"/>
    <w:rsid w:val="7F23312B"/>
    <w:rsid w:val="7F710AA7"/>
    <w:rsid w:val="7F7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1"/>
    <w:pPr>
      <w:ind w:left="758"/>
      <w:jc w:val="left"/>
    </w:pPr>
    <w:rPr>
      <w:rFonts w:ascii="仿宋_GB2312" w:hAnsi="仿宋_GB2312"/>
      <w:kern w:val="0"/>
      <w:szCs w:val="32"/>
      <w:lang w:eastAsia="en-US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annotation subject"/>
    <w:basedOn w:val="3"/>
    <w:next w:val="3"/>
    <w:link w:val="13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标准文件_段"/>
    <w:qFormat/>
    <w:uiPriority w:val="0"/>
    <w:pPr>
      <w:widowControl w:val="0"/>
      <w:spacing w:line="360" w:lineRule="auto"/>
      <w:ind w:firstLine="198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2">
    <w:name w:val="批注文字 Char"/>
    <w:basedOn w:val="9"/>
    <w:link w:val="3"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4">
    <w:name w:val="批注框文本 Char"/>
    <w:basedOn w:val="9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1373</Words>
  <Characters>1480</Characters>
  <Lines>11</Lines>
  <Paragraphs>3</Paragraphs>
  <TotalTime>13</TotalTime>
  <ScaleCrop>false</ScaleCrop>
  <LinksUpToDate>false</LinksUpToDate>
  <CharactersWithSpaces>1484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2024-05-08T01:46:00Z</dcterms:created>
  <dc:creator>一张大叶子</dc:creator>
  <cp:lastModifiedBy>600549</cp:lastModifiedBy>
  <cp:lastPrinted>2024-06-04T08:28:26Z</cp:lastPrinted>
  <dcterms:modified xsi:type="dcterms:W3CDTF">2024-06-04T08:57:16Z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05FA7FE2F4D54D83A211D1FC5269EA4A_13</vt:lpwstr>
  </property>
</Properties>
</file>