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24"/>
          <w:highlight w:val="none"/>
        </w:rPr>
        <w:t>需求榜单</w:t>
      </w:r>
    </w:p>
    <w:p>
      <w:pPr>
        <w:snapToGrid w:val="0"/>
        <w:spacing w:line="360" w:lineRule="auto"/>
        <w:rPr>
          <w:rFonts w:hint="default" w:ascii="Times New Roman" w:hAnsi="Times New Roman" w:eastAsia="仿宋_GB2312" w:cs="Times New Roman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Cs w:val="32"/>
          <w:highlight w:val="none"/>
        </w:rPr>
        <w:t>技术需求一：</w:t>
      </w:r>
    </w:p>
    <w:p>
      <w:pPr>
        <w:numPr>
          <w:ilvl w:val="0"/>
          <w:numId w:val="1"/>
        </w:numPr>
        <w:snapToGrid w:val="0"/>
        <w:spacing w:line="360" w:lineRule="auto"/>
        <w:ind w:firstLine="707" w:firstLineChars="221"/>
        <w:outlineLvl w:val="0"/>
        <w:rPr>
          <w:rFonts w:hint="default" w:ascii="Times New Roman" w:hAnsi="Times New Roman" w:eastAsia="仿宋_GB2312" w:cs="Times New Roman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Cs w:val="32"/>
          <w:highlight w:val="none"/>
        </w:rPr>
        <w:t>项目名称：机载多模HTS卫星通信天线适配托盘、天线罩、裙边设计加工及直接闪电效应试验</w:t>
      </w:r>
    </w:p>
    <w:p>
      <w:pPr>
        <w:numPr>
          <w:ilvl w:val="0"/>
          <w:numId w:val="1"/>
        </w:numPr>
        <w:snapToGrid w:val="0"/>
        <w:spacing w:line="360" w:lineRule="auto"/>
        <w:ind w:firstLine="707" w:firstLineChars="221"/>
        <w:outlineLvl w:val="0"/>
        <w:rPr>
          <w:rFonts w:hint="default" w:ascii="Times New Roman" w:hAnsi="Times New Roman" w:eastAsia="仿宋_GB2312" w:cs="Times New Roman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Cs w:val="32"/>
          <w:highlight w:val="none"/>
        </w:rPr>
        <w:t>发榜单位：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中国商用飞机有限责任公司北京民用飞机技术研究中心</w:t>
      </w:r>
    </w:p>
    <w:p>
      <w:pPr>
        <w:snapToGrid w:val="0"/>
        <w:spacing w:line="360" w:lineRule="auto"/>
        <w:ind w:firstLine="707" w:firstLineChars="221"/>
        <w:outlineLvl w:val="0"/>
        <w:rPr>
          <w:rFonts w:hint="default" w:ascii="Times New Roman" w:hAnsi="Times New Roman" w:eastAsia="仿宋_GB2312" w:cs="Times New Roman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Cs w:val="32"/>
          <w:highlight w:val="none"/>
        </w:rPr>
        <w:t>3、资金额度：</w:t>
      </w:r>
      <w:r>
        <w:rPr>
          <w:rFonts w:hint="eastAsia" w:cs="Times New Roman"/>
          <w:szCs w:val="32"/>
          <w:highlight w:val="none"/>
          <w:lang w:val="en-US" w:eastAsia="zh-CN"/>
        </w:rPr>
        <w:t>156</w:t>
      </w:r>
      <w:r>
        <w:rPr>
          <w:rFonts w:hint="default" w:ascii="Times New Roman" w:hAnsi="Times New Roman" w:cs="Times New Roman"/>
          <w:szCs w:val="32"/>
          <w:highlight w:val="none"/>
          <w:lang w:val="en-US" w:eastAsia="zh-CN"/>
        </w:rPr>
        <w:t>万元</w:t>
      </w:r>
    </w:p>
    <w:p>
      <w:pPr>
        <w:snapToGrid w:val="0"/>
        <w:spacing w:line="360" w:lineRule="auto"/>
        <w:ind w:firstLine="707" w:firstLineChars="221"/>
        <w:outlineLvl w:val="0"/>
        <w:rPr>
          <w:rFonts w:hint="default" w:ascii="Times New Roman" w:hAnsi="Times New Roman" w:eastAsia="仿宋_GB2312" w:cs="Times New Roman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Cs w:val="32"/>
          <w:highlight w:val="none"/>
        </w:rPr>
        <w:t>4、技术难题介绍：</w:t>
      </w:r>
    </w:p>
    <w:p>
      <w:pPr>
        <w:snapToGrid w:val="0"/>
        <w:spacing w:line="360" w:lineRule="auto"/>
        <w:ind w:firstLine="707" w:firstLineChars="221"/>
        <w:outlineLvl w:val="1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（1）需求背景</w:t>
      </w:r>
    </w:p>
    <w:p>
      <w:pPr>
        <w:snapToGrid w:val="0"/>
        <w:spacing w:line="360" w:lineRule="auto"/>
        <w:ind w:firstLine="707" w:firstLineChars="221"/>
        <w:rPr>
          <w:rFonts w:hint="default" w:ascii="Times New Roman" w:hAnsi="Times New Roman" w:cs="Times New Roman"/>
          <w:sz w:val="32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24"/>
        </w:rPr>
        <w:t>卫星通信具有广覆盖、支持宽带通信、通信距离远的优势，是目前主流的机载宽带通信手段之一。国际领先的机载卫星通信系统均采用高通量卫星（HTS）技术，HTS卫星载荷的吞吐量</w:t>
      </w:r>
      <w:r>
        <w:rPr>
          <w:rFonts w:hint="default" w:ascii="Times New Roman" w:hAnsi="Times New Roman" w:cs="Times New Roman"/>
          <w:sz w:val="32"/>
          <w:szCs w:val="24"/>
          <w:lang w:val="en-US" w:eastAsia="zh-CN"/>
        </w:rPr>
        <w:t>一般为</w:t>
      </w:r>
      <w:r>
        <w:rPr>
          <w:rFonts w:hint="default" w:ascii="Times New Roman" w:hAnsi="Times New Roman" w:cs="Times New Roman"/>
          <w:sz w:val="32"/>
          <w:szCs w:val="24"/>
        </w:rPr>
        <w:t>传统大波束卫星的20倍到50倍</w:t>
      </w:r>
      <w:r>
        <w:rPr>
          <w:rFonts w:hint="default" w:ascii="Times New Roman" w:hAnsi="Times New Roman" w:cs="Times New Roman"/>
          <w:sz w:val="32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32"/>
          <w:szCs w:val="24"/>
        </w:rPr>
        <w:t>基于</w:t>
      </w:r>
      <w:r>
        <w:rPr>
          <w:rFonts w:hint="default" w:ascii="Times New Roman" w:hAnsi="Times New Roman" w:cs="Times New Roman"/>
          <w:sz w:val="32"/>
          <w:szCs w:val="24"/>
          <w:lang w:val="en-US" w:eastAsia="zh-CN"/>
        </w:rPr>
        <w:t>HTS</w:t>
      </w:r>
      <w:r>
        <w:rPr>
          <w:rFonts w:hint="default" w:ascii="Times New Roman" w:hAnsi="Times New Roman" w:cs="Times New Roman"/>
          <w:sz w:val="32"/>
          <w:szCs w:val="24"/>
        </w:rPr>
        <w:t>宽带卫星的空地信息传输能提供充足的带宽资源</w:t>
      </w:r>
      <w:r>
        <w:rPr>
          <w:rFonts w:hint="default" w:ascii="Times New Roman" w:hAnsi="Times New Roman" w:cs="Times New Roman"/>
          <w:sz w:val="32"/>
          <w:szCs w:val="24"/>
          <w:lang w:val="en-US" w:eastAsia="zh-CN"/>
        </w:rPr>
        <w:t>，对完善空地通信链路，保障空地高速、宽带、实时的信息通信与数据传输具有重要意义。</w:t>
      </w:r>
    </w:p>
    <w:p>
      <w:pPr>
        <w:snapToGrid w:val="0"/>
        <w:spacing w:line="360" w:lineRule="auto"/>
        <w:ind w:firstLine="707" w:firstLineChars="221"/>
        <w:rPr>
          <w:rFonts w:hint="default" w:ascii="Times New Roman" w:hAnsi="Times New Roman" w:cs="Times New Roman"/>
          <w:sz w:val="32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24"/>
          <w:lang w:val="en-US" w:eastAsia="zh-CN"/>
        </w:rPr>
        <w:t>机载多模HTS卫星通信系统（包括机载多模HTS卫星通信天线、MODMAN），兼具语音通信、乘客互联网接入功能。为评估</w:t>
      </w:r>
      <w:r>
        <w:rPr>
          <w:rFonts w:hint="default" w:ascii="Times New Roman" w:hAnsi="Times New Roman" w:cs="Times New Roman"/>
          <w:sz w:val="32"/>
          <w:szCs w:val="24"/>
        </w:rPr>
        <w:t>机载多模HTS卫星通信系统在</w:t>
      </w:r>
      <w:r>
        <w:rPr>
          <w:rFonts w:hint="eastAsia" w:cs="Times New Roman"/>
          <w:sz w:val="32"/>
          <w:szCs w:val="24"/>
          <w:lang w:val="en-US" w:eastAsia="zh-CN"/>
        </w:rPr>
        <w:t>飞机适配性</w:t>
      </w:r>
      <w:r>
        <w:rPr>
          <w:rFonts w:hint="default" w:ascii="Times New Roman" w:hAnsi="Times New Roman" w:cs="Times New Roman"/>
          <w:sz w:val="32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 w:val="32"/>
          <w:szCs w:val="24"/>
          <w:lang w:val="en-US" w:eastAsia="zh-CN"/>
        </w:rPr>
        <w:t>本项目</w:t>
      </w:r>
      <w:r>
        <w:rPr>
          <w:rFonts w:hint="eastAsia" w:cs="Times New Roman"/>
          <w:sz w:val="32"/>
          <w:szCs w:val="24"/>
          <w:lang w:val="en-US" w:eastAsia="zh-CN"/>
        </w:rPr>
        <w:t>开展机载多模HTS卫星通信天线适配托盘、天线罩、裙边设计加工及直接闪电效应试验</w:t>
      </w:r>
      <w:r>
        <w:rPr>
          <w:rFonts w:hint="default" w:ascii="Times New Roman" w:hAnsi="Times New Roman" w:cs="Times New Roman"/>
          <w:sz w:val="32"/>
          <w:szCs w:val="24"/>
          <w:lang w:eastAsia="zh-CN"/>
        </w:rPr>
        <w:t>。</w:t>
      </w:r>
    </w:p>
    <w:p>
      <w:pPr>
        <w:numPr>
          <w:ilvl w:val="0"/>
          <w:numId w:val="2"/>
        </w:numPr>
        <w:snapToGrid w:val="0"/>
        <w:spacing w:line="360" w:lineRule="auto"/>
        <w:ind w:firstLine="707" w:firstLineChars="221"/>
        <w:outlineLvl w:val="1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需求内容</w:t>
      </w:r>
    </w:p>
    <w:p>
      <w:pPr>
        <w:pStyle w:val="7"/>
        <w:ind w:firstLine="482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本项目开展需求概述见表1所示。</w:t>
      </w:r>
    </w:p>
    <w:p>
      <w:pPr>
        <w:pStyle w:val="7"/>
        <w:ind w:firstLine="482"/>
        <w:jc w:val="center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表1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 xml:space="preserve"> 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需求概述</w:t>
      </w:r>
    </w:p>
    <w:tbl>
      <w:tblPr>
        <w:tblStyle w:val="6"/>
        <w:tblW w:w="79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6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6862" w:type="dxa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需求概述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5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1</w:t>
            </w:r>
          </w:p>
        </w:tc>
        <w:tc>
          <w:tcPr>
            <w:tcW w:w="6862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机载多模H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TS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卫星通信天线罩及裙边的铺层设计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5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2</w:t>
            </w:r>
          </w:p>
        </w:tc>
        <w:tc>
          <w:tcPr>
            <w:tcW w:w="6862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机载多模H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TS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卫星通信天线罩及裙边强度分析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5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3</w:t>
            </w:r>
          </w:p>
        </w:tc>
        <w:tc>
          <w:tcPr>
            <w:tcW w:w="6862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机载多模H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TS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卫星通信天线罩及裙边闪电防护设计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5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4</w:t>
            </w:r>
          </w:p>
        </w:tc>
        <w:tc>
          <w:tcPr>
            <w:tcW w:w="6862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机载多模H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TS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卫星通信天线罩及裙边加工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5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5</w:t>
            </w:r>
          </w:p>
        </w:tc>
        <w:tc>
          <w:tcPr>
            <w:tcW w:w="6862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机载多模H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TS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卫星通信天线罩及裙边直接闪电效应试验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5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6</w:t>
            </w:r>
          </w:p>
        </w:tc>
        <w:tc>
          <w:tcPr>
            <w:tcW w:w="6862" w:type="dxa"/>
          </w:tcPr>
          <w:p>
            <w:pPr>
              <w:pStyle w:val="7"/>
              <w:ind w:firstLine="0" w:firstLineChars="0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机载多模H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TS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卫星通信天线适配托盘及上下接头金属件加工</w:t>
            </w:r>
          </w:p>
        </w:tc>
      </w:tr>
    </w:tbl>
    <w:p>
      <w:pPr>
        <w:pStyle w:val="7"/>
        <w:ind w:firstLine="482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本项目的具体需求如下：</w:t>
      </w:r>
    </w:p>
    <w:p>
      <w:pPr>
        <w:pStyle w:val="7"/>
        <w:ind w:firstLine="482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（1）机载多模H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TS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卫星通信天线罩及裙边的铺层设计</w:t>
      </w:r>
    </w:p>
    <w:p>
      <w:pPr>
        <w:pStyle w:val="7"/>
        <w:ind w:firstLine="482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机载多模H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TS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卫星通信天线罩及裙边材料按照北研中心要求，根据北研中心提供的天线外形数模，开展复合材料天线罩、裙边的铺层设计，满足如下技术要求：</w:t>
      </w:r>
    </w:p>
    <w:p>
      <w:pPr>
        <w:pStyle w:val="7"/>
        <w:ind w:firstLine="482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机载多模H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TS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卫星通信天线工作频段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10.7-14.5 GHz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，波束扫描方位角0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-360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度，波束扫描俯仰角2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0-80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°（天顶方向为轴向0°），天线罩在上述频段和传播方向上的透波率不小于8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2%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；</w:t>
      </w:r>
    </w:p>
    <w:p>
      <w:pPr>
        <w:pStyle w:val="7"/>
        <w:ind w:firstLine="482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天线罩及裙边的工作温度为：-55℃至70℃；</w:t>
      </w:r>
    </w:p>
    <w:p>
      <w:pPr>
        <w:pStyle w:val="7"/>
        <w:ind w:firstLine="482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天线罩及裙边总重量：小于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12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公斤；</w:t>
      </w:r>
    </w:p>
    <w:p>
      <w:pPr>
        <w:pStyle w:val="7"/>
        <w:ind w:firstLine="482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天线罩强度要求：水平方受气动力合力不小于550N，垂直方向向上受力不小于6000N，设计的安全系数不小于2；</w:t>
      </w:r>
    </w:p>
    <w:p>
      <w:pPr>
        <w:pStyle w:val="7"/>
        <w:ind w:firstLine="482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设计天线罩内外压强平衡方案，开展天线罩透气阀选型，保证天线罩内外压强一致；</w:t>
      </w:r>
    </w:p>
    <w:p>
      <w:pPr>
        <w:pStyle w:val="7"/>
        <w:ind w:firstLine="482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（2）机载多模HTS卫星通信天线罩及裙边强度分析</w:t>
      </w:r>
    </w:p>
    <w:p>
      <w:pPr>
        <w:pStyle w:val="7"/>
        <w:ind w:firstLine="482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天线罩强度分析包含如下工作：</w:t>
      </w:r>
    </w:p>
    <w:p>
      <w:pPr>
        <w:pStyle w:val="7"/>
        <w:ind w:firstLine="482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根据北研中心提供的巡航及爬升阶段分布式压力载荷，计算天线罩的最大位移、最大应力、最大应变以及层间剪切应力；开展天线罩模态分析；</w:t>
      </w:r>
    </w:p>
    <w:p>
      <w:pPr>
        <w:pStyle w:val="7"/>
        <w:ind w:firstLine="482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裙边强度分析包含如下工作：</w:t>
      </w:r>
    </w:p>
    <w:p>
      <w:pPr>
        <w:pStyle w:val="7"/>
        <w:ind w:firstLine="482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根据北研中心提供的材料特性参数及载荷工况，计算安全裕度、裙边最大位移，形成位移云图；开展裙边模态分析。</w:t>
      </w:r>
    </w:p>
    <w:p>
      <w:pPr>
        <w:pStyle w:val="7"/>
        <w:ind w:firstLine="482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（3）机载多模HTS卫星通信天线罩及裙边闪电防护设计</w:t>
      </w:r>
    </w:p>
    <w:p>
      <w:pPr>
        <w:pStyle w:val="7"/>
        <w:ind w:firstLine="482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根据北研中心提供的闪电防护区域分级（2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A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），完成天线罩闪电防护设计。</w:t>
      </w:r>
    </w:p>
    <w:p>
      <w:pPr>
        <w:pStyle w:val="7"/>
        <w:tabs>
          <w:tab w:val="left" w:pos="312"/>
        </w:tabs>
        <w:ind w:left="484" w:firstLine="0" w:firstLineChars="0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（4）机载多模HTS卫星通信天线罩及裙边加工</w:t>
      </w:r>
    </w:p>
    <w:p>
      <w:pPr>
        <w:pStyle w:val="7"/>
        <w:tabs>
          <w:tab w:val="left" w:pos="312"/>
        </w:tabs>
        <w:ind w:firstLine="482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机载多模HTS卫星通信天线罩及裙边加工不少于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5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套，加工工艺依据中国商飞工艺规范文件C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PS 7005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等执行。</w:t>
      </w:r>
    </w:p>
    <w:p>
      <w:pPr>
        <w:pStyle w:val="7"/>
        <w:tabs>
          <w:tab w:val="left" w:pos="312"/>
        </w:tabs>
        <w:ind w:firstLine="482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完成天线罩及裙边的喷漆工作，底色漆及清漆参照商飞规范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CMS-CT-102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文件执行。</w:t>
      </w:r>
    </w:p>
    <w:p>
      <w:pPr>
        <w:pStyle w:val="7"/>
        <w:tabs>
          <w:tab w:val="left" w:pos="312"/>
        </w:tabs>
        <w:ind w:left="484" w:firstLine="0" w:firstLineChars="0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（5）机载多模HTS卫星通信天线罩及裙边直接闪电效应试验</w:t>
      </w:r>
    </w:p>
    <w:p>
      <w:pPr>
        <w:pStyle w:val="7"/>
        <w:tabs>
          <w:tab w:val="left" w:pos="312"/>
        </w:tabs>
        <w:ind w:firstLine="482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基于5套加工件中的一套，开展闪电防护试验，试验程序参照为D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O-160G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第2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章直接闪电效应执行，试验等级为2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A2A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。</w:t>
      </w:r>
    </w:p>
    <w:p>
      <w:pPr>
        <w:pStyle w:val="7"/>
        <w:tabs>
          <w:tab w:val="left" w:pos="312"/>
        </w:tabs>
        <w:ind w:firstLine="482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（6）机载多模HTS卫星通信天线适配托盘及上下接头金属件加工</w:t>
      </w:r>
    </w:p>
    <w:p>
      <w:pPr>
        <w:pStyle w:val="7"/>
        <w:tabs>
          <w:tab w:val="left" w:pos="312"/>
        </w:tabs>
        <w:ind w:firstLine="482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按照北研中心提供的数模，开展适配托盘及上下接头加工，采购相应的紧固件连接器。设计天线裙边密封胶条，完成密封胶条加工。根据北研中心的图纸与装配工艺规程，完成天线适配托盘、上下接头、天线罩、裙边、密封胶条的打孔及装配。</w:t>
      </w:r>
    </w:p>
    <w:p>
      <w:pPr>
        <w:numPr>
          <w:ilvl w:val="0"/>
          <w:numId w:val="2"/>
        </w:numPr>
        <w:snapToGrid w:val="0"/>
        <w:spacing w:line="360" w:lineRule="auto"/>
        <w:ind w:firstLine="707" w:firstLineChars="221"/>
        <w:outlineLvl w:val="1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需求目标</w:t>
      </w:r>
    </w:p>
    <w:p>
      <w:pPr>
        <w:pStyle w:val="7"/>
        <w:tabs>
          <w:tab w:val="left" w:pos="312"/>
        </w:tabs>
        <w:ind w:firstLine="482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完成机载多模HTS卫星通信天线罩及裙边复合材料铺层及闪电防护设计，开展天线罩裙边强度分析，加工6套天线罩及裙边，完成直接闪电效应试验。完成卫通天线适配托盘及上下接头的金属件加工。</w:t>
      </w:r>
    </w:p>
    <w:p>
      <w:pPr>
        <w:numPr>
          <w:ilvl w:val="0"/>
          <w:numId w:val="2"/>
        </w:numPr>
        <w:snapToGrid w:val="0"/>
        <w:spacing w:line="360" w:lineRule="auto"/>
        <w:ind w:firstLine="707" w:firstLineChars="221"/>
        <w:outlineLvl w:val="1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考核指标</w:t>
      </w:r>
    </w:p>
    <w:p>
      <w:pPr>
        <w:pStyle w:val="7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交付物清单参见表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。</w:t>
      </w:r>
    </w:p>
    <w:p>
      <w:pPr>
        <w:pStyle w:val="7"/>
        <w:ind w:firstLine="0" w:firstLineChars="0"/>
        <w:jc w:val="center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表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 xml:space="preserve">2 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交付物清单</w:t>
      </w:r>
    </w:p>
    <w:tbl>
      <w:tblPr>
        <w:tblStyle w:val="6"/>
        <w:tblW w:w="96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2532"/>
        <w:gridCol w:w="920"/>
        <w:gridCol w:w="5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57" w:type="dxa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532" w:type="dxa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920" w:type="dxa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5024" w:type="dxa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技术指标及质量要求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57" w:type="dxa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1</w:t>
            </w:r>
          </w:p>
        </w:tc>
        <w:tc>
          <w:tcPr>
            <w:tcW w:w="2532" w:type="dxa"/>
          </w:tcPr>
          <w:p>
            <w:pPr>
              <w:pStyle w:val="7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机载多模H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TS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卫星通信天线罩及裙边设计方案</w:t>
            </w:r>
          </w:p>
        </w:tc>
        <w:tc>
          <w:tcPr>
            <w:tcW w:w="920" w:type="dxa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1</w:t>
            </w:r>
          </w:p>
        </w:tc>
        <w:tc>
          <w:tcPr>
            <w:tcW w:w="5024" w:type="dxa"/>
          </w:tcPr>
          <w:p>
            <w:pPr>
              <w:pStyle w:val="7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1）机载多模H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TS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卫星通信天线工作频段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10.7-14.5 GHz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，波束扫描方位角0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-360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度，波束扫描俯仰角2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0-80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°（天顶方向为轴向0°），天线罩在上述频段和传播方向上的透波率不小于8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2%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；</w:t>
            </w:r>
          </w:p>
          <w:p>
            <w:pPr>
              <w:pStyle w:val="7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2）天线罩及裙边的工作温度为：-55℃至70℃；</w:t>
            </w:r>
          </w:p>
          <w:p>
            <w:pPr>
              <w:pStyle w:val="7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3）天线罩及裙边总重量：小于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公斤；</w:t>
            </w:r>
          </w:p>
          <w:p>
            <w:pPr>
              <w:pStyle w:val="7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）天线罩强度要求：水平方受气动力合力不小于550N，垂直方向向上受力不小于6000N，安全系数不小于2；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57" w:type="dxa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2</w:t>
            </w:r>
          </w:p>
        </w:tc>
        <w:tc>
          <w:tcPr>
            <w:tcW w:w="2532" w:type="dxa"/>
          </w:tcPr>
          <w:p>
            <w:pPr>
              <w:pStyle w:val="7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机载多模H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TS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卫星通信天线罩及裙边强度分析报告</w:t>
            </w:r>
          </w:p>
        </w:tc>
        <w:tc>
          <w:tcPr>
            <w:tcW w:w="920" w:type="dxa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1</w:t>
            </w:r>
          </w:p>
        </w:tc>
        <w:tc>
          <w:tcPr>
            <w:tcW w:w="5024" w:type="dxa"/>
          </w:tcPr>
          <w:p>
            <w:pPr>
              <w:pStyle w:val="7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1）根据北研中心提供的巡航及爬升阶段分布式压力载荷，计算天线罩的最大位移、最大应力、最大应变以及层间剪切应力；开展天线罩模态分析；</w:t>
            </w:r>
          </w:p>
          <w:p>
            <w:pPr>
              <w:pStyle w:val="7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2）根据北研中心提供的材料特性参数及载荷工况，计算裙边安全裕度、裙边最大位移，形成位移云图；开展裙边模态分析。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57" w:type="dxa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3</w:t>
            </w:r>
          </w:p>
        </w:tc>
        <w:tc>
          <w:tcPr>
            <w:tcW w:w="2532" w:type="dxa"/>
          </w:tcPr>
          <w:p>
            <w:pPr>
              <w:pStyle w:val="7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机载多模HTS卫星通信天线罩及裙边闪电防护设计方案</w:t>
            </w:r>
          </w:p>
        </w:tc>
        <w:tc>
          <w:tcPr>
            <w:tcW w:w="920" w:type="dxa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1</w:t>
            </w:r>
          </w:p>
        </w:tc>
        <w:tc>
          <w:tcPr>
            <w:tcW w:w="5024" w:type="dxa"/>
          </w:tcPr>
          <w:p>
            <w:pPr>
              <w:pStyle w:val="7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根据北研中心提供的闪电防护区域分级（2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A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），分析雷电影响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57" w:type="dxa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4</w:t>
            </w:r>
          </w:p>
        </w:tc>
        <w:tc>
          <w:tcPr>
            <w:tcW w:w="2532" w:type="dxa"/>
          </w:tcPr>
          <w:p>
            <w:pPr>
              <w:pStyle w:val="7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机载多模HTS卫星通信天线罩及裙边</w:t>
            </w:r>
          </w:p>
        </w:tc>
        <w:tc>
          <w:tcPr>
            <w:tcW w:w="920" w:type="dxa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6</w:t>
            </w:r>
          </w:p>
        </w:tc>
        <w:tc>
          <w:tcPr>
            <w:tcW w:w="5024" w:type="dxa"/>
          </w:tcPr>
          <w:p>
            <w:pPr>
              <w:pStyle w:val="7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机载多模HTS卫星通信天线罩及裙边加工不少于5套，加工工艺依据中国商飞工艺规范文件CPS 7005等执行。</w:t>
            </w:r>
          </w:p>
          <w:p>
            <w:pPr>
              <w:pStyle w:val="7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注：4套为成品件，1套为闪电防护试验件,1套为热分布试验件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57" w:type="dxa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5</w:t>
            </w:r>
          </w:p>
        </w:tc>
        <w:tc>
          <w:tcPr>
            <w:tcW w:w="2532" w:type="dxa"/>
          </w:tcPr>
          <w:p>
            <w:pPr>
              <w:pStyle w:val="7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机载多模HTS卫星通信天线罩及裙边热分布试验报告</w:t>
            </w:r>
          </w:p>
        </w:tc>
        <w:tc>
          <w:tcPr>
            <w:tcW w:w="920" w:type="dxa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1</w:t>
            </w:r>
          </w:p>
        </w:tc>
        <w:tc>
          <w:tcPr>
            <w:tcW w:w="5024" w:type="dxa"/>
          </w:tcPr>
          <w:p>
            <w:pPr>
              <w:pStyle w:val="7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参照商飞标准执行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57" w:type="dxa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6</w:t>
            </w:r>
          </w:p>
        </w:tc>
        <w:tc>
          <w:tcPr>
            <w:tcW w:w="2532" w:type="dxa"/>
          </w:tcPr>
          <w:p>
            <w:pPr>
              <w:pStyle w:val="7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机载多模HTS卫星通信天线罩及裙边直接闪电效应试验报告</w:t>
            </w:r>
          </w:p>
        </w:tc>
        <w:tc>
          <w:tcPr>
            <w:tcW w:w="920" w:type="dxa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1</w:t>
            </w:r>
          </w:p>
        </w:tc>
        <w:tc>
          <w:tcPr>
            <w:tcW w:w="5024" w:type="dxa"/>
          </w:tcPr>
          <w:p>
            <w:pPr>
              <w:pStyle w:val="7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基于5套加工件中的一套，开展闪电防护试验，试验程序参照为D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O-160G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第2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章直接闪电效应执行，试验等级为2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A2A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57" w:type="dxa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7</w:t>
            </w:r>
          </w:p>
        </w:tc>
        <w:tc>
          <w:tcPr>
            <w:tcW w:w="2532" w:type="dxa"/>
          </w:tcPr>
          <w:p>
            <w:pPr>
              <w:pStyle w:val="7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机载多模HTS卫星通信天线适配托盘及上下接头（含紧固件）</w:t>
            </w:r>
          </w:p>
        </w:tc>
        <w:tc>
          <w:tcPr>
            <w:tcW w:w="920" w:type="dxa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6</w:t>
            </w:r>
          </w:p>
        </w:tc>
        <w:tc>
          <w:tcPr>
            <w:tcW w:w="5024" w:type="dxa"/>
          </w:tcPr>
          <w:p>
            <w:pPr>
              <w:pStyle w:val="7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按照北研中心提供的数模，开展适配托盘及上下接头加工，采购相应的紧固件连接器。设计天线裙边密封胶条，完成密封胶条加工。根据北研中心的图纸与装配工艺规程，完成天线适配托盘、上下接头、天线罩、裙边、密封胶条的打孔及装配。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</w:p>
    <w:p>
      <w:pPr>
        <w:snapToGrid w:val="0"/>
        <w:spacing w:line="360" w:lineRule="auto"/>
        <w:ind w:firstLine="707" w:firstLineChars="221"/>
        <w:outlineLvl w:val="1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（5）产权归属等要求</w:t>
      </w:r>
    </w:p>
    <w:p>
      <w:pPr>
        <w:snapToGrid w:val="0"/>
        <w:spacing w:line="360" w:lineRule="auto"/>
        <w:ind w:firstLine="1280" w:firstLineChars="400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①产权归属</w:t>
      </w:r>
    </w:p>
    <w:p>
      <w:pPr>
        <w:snapToGrid w:val="0"/>
        <w:spacing w:line="360" w:lineRule="auto"/>
        <w:ind w:firstLine="707" w:firstLineChars="221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乙方或/和其研发人员利用甲方提供的技术资料、数据、科研经费以及其他物质条件（包括以甲方提供的科研经费购置的设施设备、资料等）所产生的研究开发成果及其相关专利、软件著作权等知识产权及该知识产权的申请权均归甲方所有。</w:t>
      </w:r>
    </w:p>
    <w:p>
      <w:pPr>
        <w:snapToGrid w:val="0"/>
        <w:spacing w:line="360" w:lineRule="auto"/>
        <w:ind w:firstLine="1280" w:firstLineChars="400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②利益分配</w:t>
      </w:r>
    </w:p>
    <w:p>
      <w:pPr>
        <w:pStyle w:val="2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无。</w:t>
      </w:r>
    </w:p>
    <w:p>
      <w:pPr>
        <w:snapToGrid w:val="0"/>
        <w:spacing w:line="360" w:lineRule="auto"/>
        <w:ind w:firstLine="1280" w:firstLineChars="400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③时限要求</w:t>
      </w:r>
    </w:p>
    <w:p>
      <w:pPr>
        <w:pStyle w:val="7"/>
        <w:ind w:left="482" w:firstLine="0" w:firstLineChars="0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履约节点见表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所示。</w:t>
      </w:r>
    </w:p>
    <w:p>
      <w:pPr>
        <w:pStyle w:val="7"/>
        <w:ind w:left="482" w:firstLine="0" w:firstLineChars="0"/>
        <w:jc w:val="center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表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履约节点及进度安排</w:t>
      </w:r>
    </w:p>
    <w:tbl>
      <w:tblPr>
        <w:tblStyle w:val="6"/>
        <w:tblW w:w="96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268"/>
        <w:gridCol w:w="1534"/>
        <w:gridCol w:w="2470"/>
        <w:gridCol w:w="1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3268" w:type="dxa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履约节点内容</w:t>
            </w:r>
          </w:p>
        </w:tc>
        <w:tc>
          <w:tcPr>
            <w:tcW w:w="1534" w:type="dxa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节点时间</w:t>
            </w:r>
          </w:p>
        </w:tc>
        <w:tc>
          <w:tcPr>
            <w:tcW w:w="2470" w:type="dxa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对应交付物</w:t>
            </w:r>
          </w:p>
        </w:tc>
        <w:tc>
          <w:tcPr>
            <w:tcW w:w="1566" w:type="dxa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是否为</w:t>
            </w:r>
          </w:p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付款节点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1</w:t>
            </w:r>
          </w:p>
        </w:tc>
        <w:tc>
          <w:tcPr>
            <w:tcW w:w="3268" w:type="dxa"/>
          </w:tcPr>
          <w:p>
            <w:pPr>
              <w:pStyle w:val="7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机载多模H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TS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卫星通信天线罩及裙边设计及强度分析</w:t>
            </w:r>
          </w:p>
        </w:tc>
        <w:tc>
          <w:tcPr>
            <w:tcW w:w="1534" w:type="dxa"/>
          </w:tcPr>
          <w:p>
            <w:pPr>
              <w:pStyle w:val="7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合同签订后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个月内</w:t>
            </w:r>
          </w:p>
        </w:tc>
        <w:tc>
          <w:tcPr>
            <w:tcW w:w="2470" w:type="dxa"/>
          </w:tcPr>
          <w:p>
            <w:pPr>
              <w:pStyle w:val="7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1）机载多模H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TS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卫星通信天线罩及裙边设计方案</w:t>
            </w:r>
          </w:p>
          <w:p>
            <w:pPr>
              <w:pStyle w:val="7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2）机载多模H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TS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卫星通信天线罩及裙边强度分析报告</w:t>
            </w:r>
          </w:p>
          <w:p>
            <w:pPr>
              <w:pStyle w:val="7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3）机载多模HTS卫星通信天线罩及裙边闪电防护设计方案</w:t>
            </w:r>
          </w:p>
        </w:tc>
        <w:tc>
          <w:tcPr>
            <w:tcW w:w="1566" w:type="dxa"/>
          </w:tcPr>
          <w:p>
            <w:pPr>
              <w:pStyle w:val="7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2</w:t>
            </w:r>
          </w:p>
        </w:tc>
        <w:tc>
          <w:tcPr>
            <w:tcW w:w="3268" w:type="dxa"/>
          </w:tcPr>
          <w:p>
            <w:pPr>
              <w:pStyle w:val="7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机载多模HTS卫星通信天线罩及裙边热分布件及直接闪电效应试验件加工，热分布试验及闪电防护试验。</w:t>
            </w:r>
          </w:p>
          <w:p>
            <w:pPr>
              <w:pStyle w:val="7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</w:p>
          <w:p>
            <w:pPr>
              <w:pStyle w:val="7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534" w:type="dxa"/>
          </w:tcPr>
          <w:p>
            <w:pPr>
              <w:pStyle w:val="7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合同签订后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个月内</w:t>
            </w:r>
          </w:p>
        </w:tc>
        <w:tc>
          <w:tcPr>
            <w:tcW w:w="2470" w:type="dxa"/>
          </w:tcPr>
          <w:p>
            <w:pPr>
              <w:pStyle w:val="7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）热分布试验报告；</w:t>
            </w:r>
          </w:p>
          <w:p>
            <w:pPr>
              <w:pStyle w:val="7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2）直接闪电效应试验报告；</w:t>
            </w:r>
          </w:p>
          <w:p>
            <w:pPr>
              <w:pStyle w:val="7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3）机载多模HTS卫星通信天线热罩及裙边分布件1套；</w:t>
            </w:r>
          </w:p>
          <w:p>
            <w:pPr>
              <w:pStyle w:val="7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4）机载多模HTS卫星通信天线罩及裙边闪电防护件1套</w:t>
            </w:r>
          </w:p>
        </w:tc>
        <w:tc>
          <w:tcPr>
            <w:tcW w:w="1566" w:type="dxa"/>
          </w:tcPr>
          <w:p>
            <w:pPr>
              <w:pStyle w:val="7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pStyle w:val="7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3</w:t>
            </w:r>
          </w:p>
        </w:tc>
        <w:tc>
          <w:tcPr>
            <w:tcW w:w="3268" w:type="dxa"/>
          </w:tcPr>
          <w:p>
            <w:pPr>
              <w:pStyle w:val="7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机载多模HTS卫星通信天线结构件生产及加工</w:t>
            </w:r>
          </w:p>
        </w:tc>
        <w:tc>
          <w:tcPr>
            <w:tcW w:w="1534" w:type="dxa"/>
          </w:tcPr>
          <w:p>
            <w:pPr>
              <w:pStyle w:val="7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合同签订后</w:t>
            </w: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个月内</w:t>
            </w:r>
          </w:p>
        </w:tc>
        <w:tc>
          <w:tcPr>
            <w:tcW w:w="2470" w:type="dxa"/>
          </w:tcPr>
          <w:p>
            <w:pPr>
              <w:pStyle w:val="7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装配好的机载多模HTS卫星通信天线结构件（包含适配托盘、上下接头、密封胶条、紧固件、天线罩、裙边）4套。</w:t>
            </w:r>
          </w:p>
        </w:tc>
        <w:tc>
          <w:tcPr>
            <w:tcW w:w="1566" w:type="dxa"/>
          </w:tcPr>
          <w:p>
            <w:pPr>
              <w:pStyle w:val="7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24"/>
                <w:lang w:val="en-US" w:eastAsia="zh-CN" w:bidi="ar-SA"/>
              </w:rPr>
              <w:t>是</w:t>
            </w:r>
          </w:p>
        </w:tc>
      </w:tr>
    </w:tbl>
    <w:p>
      <w:pPr>
        <w:snapToGrid w:val="0"/>
        <w:spacing w:line="360" w:lineRule="auto"/>
        <w:ind w:firstLine="707" w:firstLineChars="221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</w:p>
    <w:p>
      <w:pPr>
        <w:snapToGrid w:val="0"/>
        <w:spacing w:line="360" w:lineRule="auto"/>
        <w:ind w:firstLine="707" w:firstLineChars="221"/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</w:p>
    <w:p>
      <w:pPr>
        <w:snapToGrid w:val="0"/>
        <w:spacing w:line="360" w:lineRule="auto"/>
        <w:ind w:firstLine="707" w:firstLineChars="221"/>
        <w:rPr>
          <w:rFonts w:hint="eastAsia" w:ascii="Times New Roman" w:hAnsi="Times New Roman" w:eastAsia="仿宋_GB2312" w:cs="Times New Roman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Cs w:val="32"/>
          <w:highlight w:val="none"/>
        </w:rPr>
        <w:t>联系人：</w:t>
      </w:r>
      <w:r>
        <w:rPr>
          <w:rFonts w:hint="eastAsia" w:cs="Times New Roman"/>
          <w:szCs w:val="32"/>
          <w:highlight w:val="none"/>
          <w:lang w:val="en-US" w:eastAsia="zh-CN"/>
        </w:rPr>
        <w:t>吕嘉静</w:t>
      </w:r>
    </w:p>
    <w:p>
      <w:pPr>
        <w:snapToGrid w:val="0"/>
        <w:spacing w:line="360" w:lineRule="auto"/>
        <w:ind w:firstLine="707" w:firstLineChars="221"/>
        <w:rPr>
          <w:rFonts w:hint="default" w:ascii="Times New Roman" w:hAnsi="Times New Roman" w:eastAsia="仿宋_GB2312" w:cs="Times New Roman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Cs w:val="32"/>
          <w:highlight w:val="none"/>
        </w:rPr>
        <w:t>联系方式：</w:t>
      </w:r>
      <w:r>
        <w:rPr>
          <w:rFonts w:hint="eastAsia" w:ascii="Times New Roman" w:hAnsi="Times New Roman" w:cs="Times New Roman"/>
          <w:szCs w:val="32"/>
          <w:highlight w:val="none"/>
          <w:lang w:val="en-US" w:eastAsia="zh-CN"/>
        </w:rPr>
        <w:t>18910</w:t>
      </w:r>
      <w:r>
        <w:rPr>
          <w:rFonts w:hint="eastAsia" w:cs="Times New Roman"/>
          <w:szCs w:val="32"/>
          <w:highlight w:val="none"/>
          <w:lang w:val="en-US" w:eastAsia="zh-CN"/>
        </w:rPr>
        <w:t>395899</w:t>
      </w:r>
      <w:bookmarkStart w:id="0" w:name="_GoBack"/>
      <w:bookmarkEnd w:id="0"/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C7323"/>
    <w:multiLevelType w:val="singleLevel"/>
    <w:tmpl w:val="15DC732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DA7B919"/>
    <w:multiLevelType w:val="singleLevel"/>
    <w:tmpl w:val="5DA7B919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60ABE"/>
    <w:rsid w:val="132D6A28"/>
    <w:rsid w:val="2E595BBB"/>
    <w:rsid w:val="3AC64A0F"/>
    <w:rsid w:val="3B4527FA"/>
    <w:rsid w:val="67F60ABE"/>
    <w:rsid w:val="6F33706D"/>
    <w:rsid w:val="771D2AA5"/>
    <w:rsid w:val="772E317D"/>
    <w:rsid w:val="7752469F"/>
    <w:rsid w:val="793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758"/>
      <w:jc w:val="left"/>
    </w:pPr>
    <w:rPr>
      <w:rFonts w:ascii="仿宋_GB2312" w:hAnsi="仿宋_GB2312"/>
      <w:kern w:val="0"/>
      <w:szCs w:val="32"/>
      <w:lang w:eastAsia="en-US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标准文件_段"/>
    <w:qFormat/>
    <w:uiPriority w:val="0"/>
    <w:pPr>
      <w:widowControl w:val="0"/>
      <w:spacing w:line="360" w:lineRule="auto"/>
      <w:ind w:firstLine="198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2024-01-26T08:12:00Z</dcterms:created>
  <dc:creator>吕嘉静</dc:creator>
  <cp:lastModifiedBy>吕嘉静</cp:lastModifiedBy>
  <cp:lastPrinted>2024-06-20T08:55:00Z</cp:lastPrinted>
  <dcterms:modified xsi:type="dcterms:W3CDTF">2024-06-21T07:55:51Z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