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</w:rPr>
        <w:t>需求榜单</w:t>
      </w:r>
    </w:p>
    <w:p>
      <w:pPr>
        <w:snapToGrid w:val="0"/>
        <w:spacing w:line="360" w:lineRule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技术需求</w:t>
      </w:r>
      <w:r>
        <w:rPr>
          <w:rFonts w:hint="eastAsia" w:ascii="仿宋_GB2312" w:hAnsi="仿宋_GB2312" w:cs="仿宋_GB2312"/>
          <w:szCs w:val="32"/>
          <w:lang w:val="en-US" w:eastAsia="zh-CN"/>
        </w:rPr>
        <w:t>一</w:t>
      </w:r>
      <w:r>
        <w:rPr>
          <w:rFonts w:hint="eastAsia" w:ascii="仿宋_GB2312" w:hAnsi="仿宋_GB2312" w:cs="仿宋_GB2312"/>
          <w:szCs w:val="32"/>
        </w:rPr>
        <w:t>：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项目名称：钛合金增材制造件在ARJ21飞机上的装机应用研究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发榜单位：中国</w:t>
      </w:r>
      <w:r>
        <w:rPr>
          <w:rFonts w:ascii="仿宋_GB2312" w:hAnsi="仿宋_GB2312" w:cs="仿宋_GB2312"/>
          <w:szCs w:val="32"/>
        </w:rPr>
        <w:t>商用飞机有限责任公司北京民用飞机技术研究中心</w:t>
      </w:r>
    </w:p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3、资金额度：</w:t>
      </w:r>
      <w:r>
        <w:rPr>
          <w:rFonts w:hint="eastAsia" w:ascii="仿宋_GB2312" w:hAnsi="仿宋_GB2312" w:cs="仿宋_GB2312"/>
          <w:szCs w:val="32"/>
          <w:lang w:val="en-US" w:eastAsia="zh-CN"/>
        </w:rPr>
        <w:t>50</w:t>
      </w:r>
      <w:r>
        <w:rPr>
          <w:rFonts w:hint="eastAsia" w:ascii="仿宋_GB2312" w:hAnsi="仿宋_GB2312" w:cs="仿宋_GB2312"/>
          <w:szCs w:val="32"/>
        </w:rPr>
        <w:t>万元</w:t>
      </w:r>
    </w:p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4、技术难题介绍：</w:t>
      </w:r>
    </w:p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（1）需求背景</w:t>
      </w:r>
    </w:p>
    <w:p>
      <w:pPr>
        <w:pStyle w:val="2"/>
        <w:spacing w:before="0" w:after="0"/>
        <w:ind w:firstLine="640" w:firstLineChars="200"/>
        <w:jc w:val="both"/>
        <w:rPr>
          <w:rFonts w:hint="eastAsia"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增材制造技术具有个性化定制、快速成形等优势，为实现民机结构轻量化设计、小批量试制、快速响应等应用带来了全新的解决方案。但金属增材制造工艺过程复杂，设备和原材料种类繁多，且尚未</w:t>
      </w:r>
      <w:r>
        <w:rPr>
          <w:rFonts w:hint="eastAsia" w:ascii="Times New Roman" w:hAnsi="Times New Roman"/>
          <w:b w:val="0"/>
          <w:bCs w:val="0"/>
          <w:kern w:val="2"/>
          <w:szCs w:val="32"/>
          <w:lang w:eastAsia="zh-CN"/>
        </w:rPr>
        <w:t>形成</w:t>
      </w:r>
      <w:r>
        <w:rPr>
          <w:rFonts w:hint="eastAsia" w:ascii="Times New Roman" w:hAnsi="Times New Roman"/>
          <w:b w:val="0"/>
          <w:bCs w:val="0"/>
          <w:kern w:val="2"/>
          <w:szCs w:val="32"/>
        </w:rPr>
        <w:t>较为通用的增材制造工艺、材料标准，导致增材制造零件在民机的应用还比较有限。项目以采用钛合金SLM增材制造钛合金件代替原有零件为目标，开展</w:t>
      </w:r>
      <w:r>
        <w:rPr>
          <w:rFonts w:hint="eastAsia" w:ascii="Times New Roman" w:hAnsi="Times New Roman"/>
          <w:b w:val="0"/>
          <w:bCs w:val="0"/>
          <w:kern w:val="2"/>
          <w:szCs w:val="32"/>
          <w:lang w:eastAsia="zh-CN"/>
        </w:rPr>
        <w:t>增材制造</w:t>
      </w:r>
      <w:r>
        <w:rPr>
          <w:rFonts w:hint="eastAsia" w:ascii="Times New Roman" w:hAnsi="Times New Roman"/>
          <w:b w:val="0"/>
          <w:bCs w:val="0"/>
          <w:kern w:val="2"/>
          <w:szCs w:val="32"/>
          <w:lang w:val="en-US" w:eastAsia="zh-CN"/>
        </w:rPr>
        <w:t>PMA件</w:t>
      </w:r>
      <w:r>
        <w:rPr>
          <w:rFonts w:hint="eastAsia" w:ascii="Times New Roman" w:hAnsi="Times New Roman"/>
          <w:b w:val="0"/>
          <w:bCs w:val="0"/>
          <w:kern w:val="2"/>
          <w:szCs w:val="32"/>
        </w:rPr>
        <w:t>在航线飞机的零件更换</w:t>
      </w:r>
      <w:r>
        <w:rPr>
          <w:rFonts w:hint="eastAsia" w:ascii="Times New Roman" w:hAnsi="Times New Roman"/>
          <w:b w:val="0"/>
          <w:bCs w:val="0"/>
          <w:kern w:val="2"/>
          <w:szCs w:val="32"/>
          <w:lang w:eastAsia="zh-CN"/>
        </w:rPr>
        <w:t>及航线检查</w:t>
      </w:r>
      <w:r>
        <w:rPr>
          <w:rFonts w:hint="eastAsia" w:ascii="Times New Roman" w:hAnsi="Times New Roman"/>
          <w:b w:val="0"/>
          <w:bCs w:val="0"/>
          <w:kern w:val="2"/>
          <w:szCs w:val="32"/>
        </w:rPr>
        <w:t>，进一步拓展增材制造技术在民用航空领域的应用。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需求内容</w:t>
      </w:r>
    </w:p>
    <w:p>
      <w:pPr>
        <w:pStyle w:val="2"/>
        <w:spacing w:before="0" w:after="0"/>
        <w:ind w:firstLine="640" w:firstLineChars="200"/>
        <w:jc w:val="both"/>
        <w:rPr>
          <w:rFonts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本项目的需求包括：</w:t>
      </w:r>
    </w:p>
    <w:p>
      <w:pPr>
        <w:pStyle w:val="2"/>
        <w:numPr>
          <w:ilvl w:val="0"/>
          <w:numId w:val="3"/>
        </w:numPr>
        <w:spacing w:before="0" w:after="0"/>
        <w:ind w:firstLine="640" w:firstLineChars="200"/>
        <w:jc w:val="both"/>
        <w:rPr>
          <w:rFonts w:hint="eastAsia"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针对ARJ21飞机舱门钛合金鹅颈铰链，完成增材制造PMA件更换任务的立项</w:t>
      </w:r>
      <w:r>
        <w:rPr>
          <w:rFonts w:hint="eastAsia" w:ascii="Times New Roman" w:hAnsi="Times New Roman"/>
          <w:b w:val="0"/>
          <w:bCs w:val="0"/>
          <w:kern w:val="2"/>
          <w:szCs w:val="32"/>
          <w:lang w:eastAsia="zh-CN"/>
        </w:rPr>
        <w:t>和实施</w:t>
      </w:r>
      <w:r>
        <w:rPr>
          <w:rFonts w:hint="eastAsia" w:ascii="Times New Roman" w:hAnsi="Times New Roman"/>
          <w:b w:val="0"/>
          <w:bCs w:val="0"/>
          <w:kern w:val="2"/>
          <w:szCs w:val="32"/>
        </w:rPr>
        <w:t>；</w:t>
      </w:r>
    </w:p>
    <w:p>
      <w:pPr>
        <w:pStyle w:val="2"/>
        <w:numPr>
          <w:ilvl w:val="0"/>
          <w:numId w:val="3"/>
        </w:numPr>
        <w:spacing w:before="0" w:after="0"/>
        <w:ind w:firstLine="640" w:firstLineChars="200"/>
        <w:jc w:val="both"/>
        <w:rPr>
          <w:rFonts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零件更换完成后，对增材制造鹅颈铰链PMA件进行不少于2次航线检查，并记录零件情况。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szCs w:val="32"/>
        </w:rPr>
      </w:pPr>
      <w:r>
        <w:rPr>
          <w:rFonts w:hint="eastAsia"/>
          <w:szCs w:val="32"/>
        </w:rPr>
        <w:t>需求目标</w:t>
      </w:r>
    </w:p>
    <w:p>
      <w:pPr>
        <w:pStyle w:val="2"/>
        <w:spacing w:before="0" w:after="0"/>
        <w:ind w:firstLine="640" w:firstLineChars="200"/>
        <w:jc w:val="both"/>
        <w:rPr>
          <w:rFonts w:hint="eastAsia" w:ascii="Times New Roman" w:hAnsi="Times New Roman"/>
          <w:b w:val="0"/>
          <w:bCs w:val="0"/>
          <w:kern w:val="2"/>
          <w:szCs w:val="32"/>
        </w:rPr>
      </w:pPr>
      <w:r>
        <w:rPr>
          <w:rFonts w:hint="eastAsia" w:ascii="Times New Roman" w:hAnsi="Times New Roman"/>
          <w:b w:val="0"/>
          <w:bCs w:val="0"/>
          <w:kern w:val="2"/>
          <w:szCs w:val="32"/>
        </w:rPr>
        <w:t>本项目</w:t>
      </w:r>
      <w:r>
        <w:rPr>
          <w:rFonts w:hint="eastAsia" w:ascii="Times New Roman" w:hAnsi="Times New Roman"/>
          <w:b w:val="0"/>
          <w:bCs w:val="0"/>
          <w:kern w:val="2"/>
          <w:szCs w:val="32"/>
          <w:lang w:eastAsia="zh-CN"/>
        </w:rPr>
        <w:t>是</w:t>
      </w:r>
      <w:r>
        <w:rPr>
          <w:rFonts w:hint="eastAsia" w:ascii="Times New Roman" w:hAnsi="Times New Roman"/>
          <w:b w:val="0"/>
          <w:bCs w:val="0"/>
          <w:kern w:val="2"/>
          <w:szCs w:val="32"/>
        </w:rPr>
        <w:t>完成钛合金SLM增材制造APU舱门鹅颈铰链PMA件在ARJ21航线飞机上的装机应用，及在后续航线中的检查。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考核指标</w:t>
      </w:r>
    </w:p>
    <w:p>
      <w:p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承担方提供以下交付物：</w:t>
      </w:r>
    </w:p>
    <w:p>
      <w:pPr>
        <w:pStyle w:val="4"/>
        <w:ind w:left="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表</w:t>
      </w:r>
      <w:r>
        <w:rPr>
          <w:rFonts w:hint="eastAsia" w:ascii="Times New Roman" w:hAnsi="Times New Roman"/>
          <w:sz w:val="28"/>
          <w:szCs w:val="28"/>
          <w:lang w:eastAsia="zh-CN"/>
        </w:rPr>
        <w:t>1</w:t>
      </w:r>
      <w:r>
        <w:rPr>
          <w:rFonts w:ascii="Times New Roman" w:hAnsi="Times New Roman"/>
          <w:sz w:val="28"/>
          <w:szCs w:val="28"/>
          <w:lang w:eastAsia="zh-CN"/>
        </w:rPr>
        <w:t xml:space="preserve"> 项目交付物及技术指标要求</w:t>
      </w:r>
    </w:p>
    <w:tbl>
      <w:tblPr>
        <w:tblStyle w:val="8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483"/>
        <w:gridCol w:w="1108"/>
        <w:gridCol w:w="2464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交付物名称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钛合金SLM增材制造APU舱门鹅颈铰链PMA件更换任务的立项文件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1份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包括但不限于立项请示、立项报告、评审结果等。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甲方确认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交付物2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钛合金SLM增材制造APU舱门鹅颈铰链PMA件更换记录文件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1份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提供钛合金SLM增材制造APU舱门鹅颈铰链PMA件在机上安装工卡复印件</w:t>
            </w:r>
            <w:bookmarkStart w:id="0" w:name="_GoBack"/>
            <w:bookmarkEnd w:id="0"/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零件更换前后的影像记录。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甲方确认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交付物3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SLM增材制造APU舱门鹅颈铰链PMA件航线检查记录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1份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钛合金SLM增材制造APU舱门鹅颈铰链PMA件的航线检查记录工卡复印件，航线检查记录不少于2次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甲方确认</w:t>
            </w:r>
          </w:p>
        </w:tc>
      </w:tr>
    </w:tbl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产权归属等要求</w:t>
      </w:r>
    </w:p>
    <w:p>
      <w:pPr>
        <w:snapToGrid w:val="0"/>
        <w:spacing w:line="360" w:lineRule="auto"/>
        <w:ind w:firstLine="1280" w:firstLineChars="400"/>
        <w:rPr>
          <w:szCs w:val="32"/>
        </w:rPr>
      </w:pPr>
      <w:r>
        <w:rPr>
          <w:szCs w:val="32"/>
        </w:rPr>
        <w:t>①产权归属</w:t>
      </w:r>
    </w:p>
    <w:p>
      <w:p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乙方或/和其研发人员利用甲方提供的技术资料、数据、科研经费以及其他物质条件（包括以甲方提供的科研经费购置的设施设备、资料等）所产生的研究开发成果及其相关专利、软件著作权等知识产权及该知识产权的申请权均归甲方所有。</w:t>
      </w:r>
    </w:p>
    <w:p>
      <w:pPr>
        <w:snapToGrid w:val="0"/>
        <w:spacing w:line="360" w:lineRule="auto"/>
        <w:ind w:firstLine="1280" w:firstLineChars="400"/>
        <w:rPr>
          <w:szCs w:val="32"/>
        </w:rPr>
      </w:pPr>
      <w:r>
        <w:rPr>
          <w:szCs w:val="32"/>
        </w:rPr>
        <w:t>②利益分配</w:t>
      </w:r>
    </w:p>
    <w:p>
      <w:pPr>
        <w:snapToGrid w:val="0"/>
        <w:spacing w:line="360" w:lineRule="auto"/>
        <w:ind w:firstLine="707" w:firstLineChars="221"/>
        <w:rPr>
          <w:szCs w:val="32"/>
        </w:rPr>
      </w:pPr>
      <w:r>
        <w:rPr>
          <w:rFonts w:hint="eastAsia"/>
          <w:szCs w:val="32"/>
          <w:lang w:eastAsia="zh-CN"/>
        </w:rPr>
        <w:t>不相关</w:t>
      </w:r>
      <w:r>
        <w:rPr>
          <w:rFonts w:hint="eastAsia"/>
          <w:szCs w:val="32"/>
        </w:rPr>
        <w:t>。</w:t>
      </w:r>
    </w:p>
    <w:p>
      <w:pPr>
        <w:snapToGrid w:val="0"/>
        <w:spacing w:line="360" w:lineRule="auto"/>
        <w:ind w:firstLine="1280" w:firstLineChars="400"/>
        <w:rPr>
          <w:szCs w:val="32"/>
        </w:rPr>
      </w:pPr>
      <w:r>
        <w:rPr>
          <w:szCs w:val="32"/>
        </w:rPr>
        <w:t>③时限要求</w:t>
      </w:r>
    </w:p>
    <w:p>
      <w:pPr>
        <w:pStyle w:val="4"/>
        <w:ind w:left="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表2 履约节点内容、时间及对应交付物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539"/>
        <w:gridCol w:w="1691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履约节点内容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节点时间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对应交付物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539" w:type="dxa"/>
            <w:vAlign w:val="top"/>
          </w:tcPr>
          <w:p>
            <w:pP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供应商完成钛合金SLM增材制造APU舱门鹅颈铰链PMA件更换任务的正式立项，启动PMA件采购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自合同签订后15天内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钛合金SLM增材制造APU舱门鹅颈铰链PMA件更换任务的立项文件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539" w:type="dxa"/>
            <w:vAlign w:val="top"/>
          </w:tcPr>
          <w:p>
            <w:pP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完成钛合金SLM增材制造APU舱门鹅颈铰链PMA件更换实施；完成钛合金SLM增材制造APU舱门鹅颈铰链PMA件至少2次航线检查，并提供航线检查报告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2024.12.15</w:t>
            </w:r>
          </w:p>
          <w:p>
            <w:pP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钛合金SLM增材制造APU舱门鹅颈铰链PMA件更换记录文件；SLM增材制造APU舱门鹅颈铰链PMA件航线检查记录</w:t>
            </w:r>
          </w:p>
        </w:tc>
      </w:tr>
    </w:tbl>
    <w:p>
      <w:pPr>
        <w:snapToGrid w:val="0"/>
        <w:spacing w:line="360" w:lineRule="auto"/>
        <w:ind w:firstLine="707" w:firstLineChars="221"/>
        <w:rPr>
          <w:szCs w:val="32"/>
        </w:rPr>
      </w:pPr>
    </w:p>
    <w:p>
      <w:pPr>
        <w:snapToGrid w:val="0"/>
        <w:spacing w:line="360" w:lineRule="auto"/>
        <w:ind w:firstLine="707" w:firstLineChars="221"/>
        <w:rPr>
          <w:szCs w:val="32"/>
        </w:rPr>
      </w:pPr>
    </w:p>
    <w:p>
      <w:p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联系人：</w:t>
      </w:r>
      <w:r>
        <w:rPr>
          <w:rFonts w:hint="eastAsia"/>
          <w:szCs w:val="32"/>
        </w:rPr>
        <w:t>张烨</w:t>
      </w:r>
    </w:p>
    <w:p>
      <w:pPr>
        <w:snapToGrid w:val="0"/>
        <w:spacing w:line="360" w:lineRule="auto"/>
        <w:ind w:firstLine="707" w:firstLineChars="221"/>
        <w:rPr>
          <w:szCs w:val="32"/>
        </w:rPr>
      </w:pPr>
      <w:r>
        <w:rPr>
          <w:szCs w:val="32"/>
        </w:rPr>
        <w:t>联系方式：</w:t>
      </w:r>
      <w:r>
        <w:rPr>
          <w:rFonts w:hint="eastAsia"/>
          <w:szCs w:val="32"/>
        </w:rPr>
        <w:t>18910565185</w:t>
      </w:r>
    </w:p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A4B70"/>
    <w:multiLevelType w:val="singleLevel"/>
    <w:tmpl w:val="F54A4B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DC7323"/>
    <w:multiLevelType w:val="singleLevel"/>
    <w:tmpl w:val="15DC732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DA7B919"/>
    <w:multiLevelType w:val="singleLevel"/>
    <w:tmpl w:val="5DA7B91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jZkM2JhOWM5MWU3ZmIyNGE3ZjBiOTBhYTYwMzkifQ=="/>
  </w:docVars>
  <w:rsids>
    <w:rsidRoot w:val="7B7D3258"/>
    <w:rsid w:val="00A12B3F"/>
    <w:rsid w:val="00A249AE"/>
    <w:rsid w:val="00B76EAD"/>
    <w:rsid w:val="00C55E53"/>
    <w:rsid w:val="01665A3D"/>
    <w:rsid w:val="01D9415D"/>
    <w:rsid w:val="02BC113A"/>
    <w:rsid w:val="03086062"/>
    <w:rsid w:val="044700BE"/>
    <w:rsid w:val="06785A12"/>
    <w:rsid w:val="06D849E3"/>
    <w:rsid w:val="080F1F13"/>
    <w:rsid w:val="084B203D"/>
    <w:rsid w:val="09B35177"/>
    <w:rsid w:val="0A1031FF"/>
    <w:rsid w:val="0D297C82"/>
    <w:rsid w:val="0D3A21EE"/>
    <w:rsid w:val="0ECA3358"/>
    <w:rsid w:val="13541895"/>
    <w:rsid w:val="159250B4"/>
    <w:rsid w:val="17205F77"/>
    <w:rsid w:val="17465999"/>
    <w:rsid w:val="17836BED"/>
    <w:rsid w:val="17CC6453"/>
    <w:rsid w:val="1AE259D8"/>
    <w:rsid w:val="1B0037AD"/>
    <w:rsid w:val="1C3361BF"/>
    <w:rsid w:val="1C417FCA"/>
    <w:rsid w:val="1D7F198F"/>
    <w:rsid w:val="20590CF9"/>
    <w:rsid w:val="20663EC5"/>
    <w:rsid w:val="20CF0D73"/>
    <w:rsid w:val="21F04698"/>
    <w:rsid w:val="220821C8"/>
    <w:rsid w:val="227E1F15"/>
    <w:rsid w:val="24134D7C"/>
    <w:rsid w:val="24B970CD"/>
    <w:rsid w:val="277166D1"/>
    <w:rsid w:val="27903079"/>
    <w:rsid w:val="28A21D7D"/>
    <w:rsid w:val="2C8E6DE1"/>
    <w:rsid w:val="2D4579A6"/>
    <w:rsid w:val="2D851D4E"/>
    <w:rsid w:val="2DFA0EF9"/>
    <w:rsid w:val="2FD7142C"/>
    <w:rsid w:val="311855A8"/>
    <w:rsid w:val="319E1662"/>
    <w:rsid w:val="31BF4382"/>
    <w:rsid w:val="322936D7"/>
    <w:rsid w:val="325826D4"/>
    <w:rsid w:val="328D25DB"/>
    <w:rsid w:val="32DA34CB"/>
    <w:rsid w:val="333472C1"/>
    <w:rsid w:val="343B3D51"/>
    <w:rsid w:val="348A26C2"/>
    <w:rsid w:val="34D66196"/>
    <w:rsid w:val="35F83F2F"/>
    <w:rsid w:val="3744712F"/>
    <w:rsid w:val="37DC7F27"/>
    <w:rsid w:val="38673C95"/>
    <w:rsid w:val="392B32DA"/>
    <w:rsid w:val="3A195EA8"/>
    <w:rsid w:val="3A5C3925"/>
    <w:rsid w:val="3B914ADB"/>
    <w:rsid w:val="3BFD046C"/>
    <w:rsid w:val="3C083381"/>
    <w:rsid w:val="3C08753D"/>
    <w:rsid w:val="3F0D4E6A"/>
    <w:rsid w:val="3F2561A6"/>
    <w:rsid w:val="3FB74188"/>
    <w:rsid w:val="41DA5137"/>
    <w:rsid w:val="42340BE2"/>
    <w:rsid w:val="44896D41"/>
    <w:rsid w:val="45905DE1"/>
    <w:rsid w:val="46FE3A16"/>
    <w:rsid w:val="471274C2"/>
    <w:rsid w:val="481608EC"/>
    <w:rsid w:val="4A0050CF"/>
    <w:rsid w:val="4B407D93"/>
    <w:rsid w:val="4CCA25A8"/>
    <w:rsid w:val="4D002B3C"/>
    <w:rsid w:val="511B5336"/>
    <w:rsid w:val="517D62DE"/>
    <w:rsid w:val="521534CD"/>
    <w:rsid w:val="53566988"/>
    <w:rsid w:val="55AB6976"/>
    <w:rsid w:val="58112E7E"/>
    <w:rsid w:val="59741EF6"/>
    <w:rsid w:val="597F7221"/>
    <w:rsid w:val="5BB72349"/>
    <w:rsid w:val="5BE77BC1"/>
    <w:rsid w:val="606F13BE"/>
    <w:rsid w:val="60A710C0"/>
    <w:rsid w:val="6191235B"/>
    <w:rsid w:val="62357877"/>
    <w:rsid w:val="62F3595E"/>
    <w:rsid w:val="661970C4"/>
    <w:rsid w:val="66E12C28"/>
    <w:rsid w:val="66F33A54"/>
    <w:rsid w:val="6A584D35"/>
    <w:rsid w:val="6A8D6CDC"/>
    <w:rsid w:val="6F0320FF"/>
    <w:rsid w:val="6FAD3C58"/>
    <w:rsid w:val="72450EC3"/>
    <w:rsid w:val="73610D05"/>
    <w:rsid w:val="73B44F2B"/>
    <w:rsid w:val="75140F00"/>
    <w:rsid w:val="759F6059"/>
    <w:rsid w:val="76FD47F0"/>
    <w:rsid w:val="77997C5F"/>
    <w:rsid w:val="78B611AB"/>
    <w:rsid w:val="7A595868"/>
    <w:rsid w:val="7AB03233"/>
    <w:rsid w:val="7AB70C93"/>
    <w:rsid w:val="7B7D3258"/>
    <w:rsid w:val="7C8C59F0"/>
    <w:rsid w:val="7CFD49B9"/>
    <w:rsid w:val="7EC53796"/>
    <w:rsid w:val="7F23312B"/>
    <w:rsid w:val="7F710AA7"/>
    <w:rsid w:val="7F7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1"/>
    <w:pPr>
      <w:ind w:left="758"/>
      <w:jc w:val="left"/>
    </w:pPr>
    <w:rPr>
      <w:rFonts w:ascii="仿宋_GB2312" w:hAnsi="仿宋_GB2312"/>
      <w:kern w:val="0"/>
      <w:szCs w:val="32"/>
      <w:lang w:eastAsia="en-US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annotation subject"/>
    <w:basedOn w:val="3"/>
    <w:next w:val="3"/>
    <w:link w:val="13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标准文件_段"/>
    <w:qFormat/>
    <w:uiPriority w:val="0"/>
    <w:pPr>
      <w:widowControl w:val="0"/>
      <w:spacing w:line="360" w:lineRule="auto"/>
      <w:ind w:firstLine="198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12">
    <w:name w:val="批注文字 Char"/>
    <w:basedOn w:val="9"/>
    <w:link w:val="3"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4">
    <w:name w:val="批注框文本 Char"/>
    <w:basedOn w:val="9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1373</Words>
  <Characters>1480</Characters>
  <Lines>11</Lines>
  <Paragraphs>3</Paragraphs>
  <TotalTime>6</TotalTime>
  <ScaleCrop>false</ScaleCrop>
  <LinksUpToDate>false</LinksUpToDate>
  <CharactersWithSpaces>1484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2024-05-08T01:46:00Z</dcterms:created>
  <dc:creator>一张大叶子</dc:creator>
  <cp:lastModifiedBy>600223</cp:lastModifiedBy>
  <cp:lastPrinted>2024-06-04T08:28:00Z</cp:lastPrinted>
  <dcterms:modified xsi:type="dcterms:W3CDTF">2024-10-25T09:25:33Z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05FA7FE2F4D54D83A211D1FC5269EA4A_13</vt:lpwstr>
  </property>
</Properties>
</file>