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themeColor="text1"/>
          <w:sz w:val="32"/>
          <w:szCs w:val="24"/>
          <w:highlight w:val="none"/>
          <w14:textFill>
            <w14:solidFill>
              <w14:schemeClr w14:val="tx1"/>
            </w14:solidFill>
          </w14:textFill>
        </w:rPr>
      </w:pPr>
      <w:r>
        <w:rPr>
          <w:rFonts w:hint="eastAsia" w:ascii="黑体" w:hAnsi="黑体" w:eastAsia="黑体" w:cs="黑体"/>
          <w:b w:val="0"/>
          <w:bCs w:val="0"/>
          <w:color w:val="000000" w:themeColor="text1"/>
          <w:sz w:val="32"/>
          <w:szCs w:val="24"/>
          <w:highlight w:val="none"/>
          <w14:textFill>
            <w14:solidFill>
              <w14:schemeClr w14:val="tx1"/>
            </w14:solidFill>
          </w14:textFill>
        </w:rPr>
        <w:t>揭榜申请书</w:t>
      </w:r>
    </w:p>
    <w:p>
      <w:pPr>
        <w:spacing w:line="560" w:lineRule="exact"/>
        <w:ind w:firstLine="198" w:firstLineChars="45"/>
        <w:jc w:val="center"/>
        <w:rPr>
          <w:rFonts w:hint="eastAsia" w:ascii="仿宋_GB2312" w:hAnsi="仿宋_GB2312" w:eastAsia="仿宋_GB2312" w:cs="仿宋_GB2312"/>
          <w:color w:val="000000" w:themeColor="text1"/>
          <w:sz w:val="44"/>
          <w:szCs w:val="44"/>
          <w:highlight w:val="none"/>
          <w14:textFill>
            <w14:solidFill>
              <w14:schemeClr w14:val="tx1"/>
            </w14:solidFill>
          </w14:textFill>
        </w:rPr>
      </w:pPr>
    </w:p>
    <w:p>
      <w:pPr>
        <w:spacing w:line="560" w:lineRule="exact"/>
        <w:ind w:firstLine="162" w:firstLineChars="45"/>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填 报 须 知</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一、揭榜单位应仔细阅读新技术应用验证“揭榜挂帅”项目需求，与项目需求单位充分沟通协商，如实、详细地填写每一部分内容。</w:t>
      </w:r>
    </w:p>
    <w:p>
      <w:pPr>
        <w:spacing w:line="560" w:lineRule="exact"/>
        <w:ind w:firstLine="640"/>
        <w:rPr>
          <w:rFonts w:hint="eastAsia" w:ascii="仿宋_GB2312" w:hAnsi="仿宋_GB2312" w:eastAsia="仿宋_GB2312" w:cs="仿宋_GB2312"/>
          <w:color w:val="000000" w:themeColor="text1"/>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二、纸质版报送材料（双面打印）要求盖章处,须加盖公章（复印无效）</w:t>
      </w:r>
      <w:r>
        <w:rPr>
          <w:rFonts w:hint="eastAsia" w:ascii="仿宋_GB2312" w:hAnsi="仿宋_GB2312" w:cs="仿宋_GB2312"/>
          <w:color w:val="000000" w:themeColor="text1"/>
          <w:szCs w:val="32"/>
          <w:highlight w:val="none"/>
          <w:lang w:eastAsia="zh-CN"/>
          <w14:textFill>
            <w14:solidFill>
              <w14:schemeClr w14:val="tx1"/>
            </w14:solidFill>
          </w14:textFill>
        </w:rPr>
        <w:t>。</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三、电子版材料的内容与格式应与纸质材料一致，如不一致以纸质材料为准。</w:t>
      </w:r>
    </w:p>
    <w:p>
      <w:pPr>
        <w:spacing w:line="560" w:lineRule="exact"/>
        <w:ind w:firstLine="640"/>
        <w:rPr>
          <w:rFonts w:hint="eastAsia" w:ascii="仿宋_GB2312" w:hAnsi="仿宋_GB2312" w:eastAsia="仿宋_GB2312" w:cs="仿宋_GB2312"/>
          <w:color w:val="000000" w:themeColor="text1"/>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四、揭榜主体对报送全部资料的真实性负责</w:t>
      </w:r>
      <w:r>
        <w:rPr>
          <w:rFonts w:hint="eastAsia" w:ascii="仿宋_GB2312" w:hAnsi="仿宋_GB2312" w:cs="仿宋_GB2312"/>
          <w:color w:val="000000" w:themeColor="text1"/>
          <w:szCs w:val="32"/>
          <w:highlight w:val="none"/>
          <w:lang w:eastAsia="zh-CN"/>
          <w14:textFill>
            <w14:solidFill>
              <w14:schemeClr w14:val="tx1"/>
            </w14:solidFill>
          </w14:textFill>
        </w:rPr>
        <w:t>。</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五、表中指标主要包括技术性能指标、产业化指标等，指标不对外公开，仅用于专家和评测机构评价参考。</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六、揭榜单位申报指标需包含张榜通知中所提及的指标，可在此基础上合理增加指标。</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七、外来语要同时用原文和中文表达，第一次出现的缩略词，须注明全称。</w:t>
      </w:r>
    </w:p>
    <w:p>
      <w:pPr>
        <w:spacing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八、方案中的单位名称，请填写全称，并与单位公章一致。</w:t>
      </w:r>
    </w:p>
    <w:p>
      <w:pPr>
        <w:pStyle w:val="2"/>
        <w:rPr>
          <w:rFonts w:hint="eastAsia" w:ascii="仿宋_GB2312" w:hAnsi="仿宋_GB2312" w:eastAsia="仿宋_GB2312" w:cs="仿宋_GB2312"/>
          <w:color w:val="000000" w:themeColor="text1"/>
          <w:kern w:val="2"/>
          <w:szCs w:val="32"/>
          <w:highlight w:val="none"/>
          <w14:textFill>
            <w14:solidFill>
              <w14:schemeClr w14:val="tx1"/>
            </w14:solidFill>
          </w14:textFill>
        </w:rPr>
      </w:pPr>
    </w:p>
    <w:p>
      <w:pPr>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jc w:val="both"/>
        <w:rPr>
          <w:rFonts w:hint="eastAsia"/>
          <w:color w:val="000000" w:themeColor="text1"/>
          <w:highlight w:val="none"/>
          <w14:textFill>
            <w14:solidFill>
              <w14:schemeClr w14:val="tx1"/>
            </w14:solidFill>
          </w14:textFill>
        </w:rPr>
      </w:pPr>
    </w:p>
    <w:p>
      <w:pPr>
        <w:rPr>
          <w:rFonts w:hint="eastAsia"/>
        </w:rPr>
      </w:pPr>
      <w:bookmarkStart w:id="0" w:name="_GoBack"/>
      <w:bookmarkEnd w:id="0"/>
    </w:p>
    <w:p>
      <w:pPr>
        <w:spacing w:line="500" w:lineRule="exact"/>
        <w:jc w:val="center"/>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基本信息</w:t>
      </w:r>
    </w:p>
    <w:p>
      <w:pPr>
        <w:spacing w:line="500" w:lineRule="exact"/>
        <w:jc w:val="right"/>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金额单位：万元</w:t>
      </w:r>
    </w:p>
    <w:tbl>
      <w:tblPr>
        <w:tblStyle w:val="6"/>
        <w:tblpPr w:leftFromText="180" w:rightFromText="180" w:vertAnchor="text" w:horzAnchor="margin" w:tblpXSpec="center" w:tblpY="74"/>
        <w:tblW w:w="10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64"/>
        <w:gridCol w:w="377"/>
        <w:gridCol w:w="271"/>
        <w:gridCol w:w="53"/>
        <w:gridCol w:w="1017"/>
        <w:gridCol w:w="1336"/>
        <w:gridCol w:w="32"/>
        <w:gridCol w:w="1305"/>
        <w:gridCol w:w="240"/>
        <w:gridCol w:w="1245"/>
        <w:gridCol w:w="443"/>
        <w:gridCol w:w="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73" w:type="dxa"/>
            <w:gridSpan w:val="14"/>
            <w:shd w:val="clear" w:color="auto" w:fill="FFFFFF"/>
            <w:vAlign w:val="center"/>
          </w:tcPr>
          <w:p>
            <w:pPr>
              <w:spacing w:line="440" w:lineRule="atLeast"/>
              <w:jc w:val="center"/>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揭榜单位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926"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揭榜单位名称</w:t>
            </w:r>
          </w:p>
        </w:tc>
        <w:tc>
          <w:tcPr>
            <w:tcW w:w="4391" w:type="dxa"/>
            <w:gridSpan w:val="7"/>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013"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统一社会信用代码</w:t>
            </w:r>
          </w:p>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（组织机构代码）</w:t>
            </w:r>
          </w:p>
        </w:tc>
        <w:tc>
          <w:tcPr>
            <w:tcW w:w="1843"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926"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所在地区（具体到县区）</w:t>
            </w:r>
          </w:p>
        </w:tc>
        <w:tc>
          <w:tcPr>
            <w:tcW w:w="1718"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6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单位性质</w:t>
            </w:r>
          </w:p>
        </w:tc>
        <w:tc>
          <w:tcPr>
            <w:tcW w:w="1305"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013"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所属行业</w:t>
            </w:r>
          </w:p>
        </w:tc>
        <w:tc>
          <w:tcPr>
            <w:tcW w:w="1843"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1926" w:type="dxa"/>
            <w:gridSpan w:val="2"/>
            <w:vMerge w:val="restart"/>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联合揭榜单位</w:t>
            </w:r>
          </w:p>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（如无，可不填）</w:t>
            </w:r>
          </w:p>
        </w:tc>
        <w:tc>
          <w:tcPr>
            <w:tcW w:w="70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序号</w:t>
            </w:r>
          </w:p>
        </w:tc>
        <w:tc>
          <w:tcPr>
            <w:tcW w:w="2385"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单位全称</w:t>
            </w:r>
          </w:p>
        </w:tc>
        <w:tc>
          <w:tcPr>
            <w:tcW w:w="1305"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单位性质</w:t>
            </w:r>
          </w:p>
        </w:tc>
        <w:tc>
          <w:tcPr>
            <w:tcW w:w="3856" w:type="dxa"/>
            <w:gridSpan w:val="5"/>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统一社会信用代码（组织机构代码）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1926" w:type="dxa"/>
            <w:gridSpan w:val="2"/>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70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2385"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05"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856" w:type="dxa"/>
            <w:gridSpan w:val="5"/>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926" w:type="dxa"/>
            <w:gridSpan w:val="2"/>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70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tc>
        <w:tc>
          <w:tcPr>
            <w:tcW w:w="2385"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05"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856" w:type="dxa"/>
            <w:gridSpan w:val="5"/>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62" w:type="dxa"/>
            <w:vMerge w:val="restart"/>
            <w:vAlign w:val="center"/>
          </w:tcPr>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技</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术</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负</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责</w:t>
            </w:r>
          </w:p>
          <w:p>
            <w:pPr>
              <w:tabs>
                <w:tab w:val="left" w:pos="314"/>
              </w:tabs>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p>
        </w:tc>
        <w:tc>
          <w:tcPr>
            <w:tcW w:w="1341"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姓名</w:t>
            </w:r>
          </w:p>
        </w:tc>
        <w:tc>
          <w:tcPr>
            <w:tcW w:w="134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36"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性别</w:t>
            </w:r>
          </w:p>
        </w:tc>
        <w:tc>
          <w:tcPr>
            <w:tcW w:w="1337"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□男□女</w:t>
            </w:r>
          </w:p>
        </w:tc>
        <w:tc>
          <w:tcPr>
            <w:tcW w:w="1928"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出生日期</w:t>
            </w:r>
          </w:p>
        </w:tc>
        <w:tc>
          <w:tcPr>
            <w:tcW w:w="192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62"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41"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证件类型</w:t>
            </w:r>
          </w:p>
        </w:tc>
        <w:tc>
          <w:tcPr>
            <w:tcW w:w="134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36" w:type="dxa"/>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证件号码</w:t>
            </w:r>
          </w:p>
        </w:tc>
        <w:tc>
          <w:tcPr>
            <w:tcW w:w="5193" w:type="dxa"/>
            <w:gridSpan w:val="7"/>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62"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41"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最高学位</w:t>
            </w:r>
          </w:p>
        </w:tc>
        <w:tc>
          <w:tcPr>
            <w:tcW w:w="7870" w:type="dxa"/>
            <w:gridSpan w:val="11"/>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62"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41"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职称</w:t>
            </w:r>
          </w:p>
        </w:tc>
        <w:tc>
          <w:tcPr>
            <w:tcW w:w="4254" w:type="dxa"/>
            <w:gridSpan w:val="7"/>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□正高级 □副高级 □中级 □初级 □其他</w:t>
            </w:r>
          </w:p>
        </w:tc>
        <w:tc>
          <w:tcPr>
            <w:tcW w:w="168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职务</w:t>
            </w:r>
          </w:p>
        </w:tc>
        <w:tc>
          <w:tcPr>
            <w:tcW w:w="1928"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62" w:type="dxa"/>
            <w:vMerge w:val="continue"/>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341"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电子邮箱</w:t>
            </w:r>
          </w:p>
        </w:tc>
        <w:tc>
          <w:tcPr>
            <w:tcW w:w="4014" w:type="dxa"/>
            <w:gridSpan w:val="6"/>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1485"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移动电话</w:t>
            </w:r>
          </w:p>
        </w:tc>
        <w:tc>
          <w:tcPr>
            <w:tcW w:w="2371" w:type="dxa"/>
            <w:gridSpan w:val="3"/>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926"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团队人员数</w:t>
            </w:r>
          </w:p>
        </w:tc>
        <w:tc>
          <w:tcPr>
            <w:tcW w:w="1718" w:type="dxa"/>
            <w:gridSpan w:val="4"/>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2673" w:type="dxa"/>
            <w:gridSpan w:val="3"/>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人员构成</w:t>
            </w:r>
          </w:p>
        </w:tc>
        <w:tc>
          <w:tcPr>
            <w:tcW w:w="3856" w:type="dxa"/>
            <w:gridSpan w:val="5"/>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博士：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926" w:type="dxa"/>
            <w:gridSpan w:val="2"/>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项目执行期</w:t>
            </w:r>
          </w:p>
        </w:tc>
        <w:tc>
          <w:tcPr>
            <w:tcW w:w="8247" w:type="dxa"/>
            <w:gridSpan w:val="12"/>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起始时间：     年   月         结束时间：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73" w:type="dxa"/>
            <w:gridSpan w:val="14"/>
            <w:shd w:val="clear" w:color="auto" w:fill="FFFFFF"/>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揭榜项目主要任务分工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jc w:val="center"/>
        </w:trPr>
        <w:tc>
          <w:tcPr>
            <w:tcW w:w="2574" w:type="dxa"/>
            <w:gridSpan w:val="4"/>
            <w:vAlign w:val="center"/>
          </w:tcPr>
          <w:p>
            <w:pPr>
              <w:spacing w:line="440" w:lineRule="atLeast"/>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揭榜方主要任务</w:t>
            </w:r>
          </w:p>
        </w:tc>
        <w:tc>
          <w:tcPr>
            <w:tcW w:w="7599" w:type="dxa"/>
            <w:gridSpan w:val="10"/>
            <w:vAlign w:val="center"/>
          </w:tcPr>
          <w:p>
            <w:pPr>
              <w:spacing w:line="440" w:lineRule="atLeast"/>
              <w:rPr>
                <w:rFonts w:hint="eastAsia" w:ascii="仿宋_GB2312" w:hAnsi="仿宋_GB2312" w:eastAsia="仿宋_GB2312" w:cs="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6" w:hRule="atLeast"/>
          <w:jc w:val="center"/>
        </w:trPr>
        <w:tc>
          <w:tcPr>
            <w:tcW w:w="2574" w:type="dxa"/>
            <w:gridSpan w:val="4"/>
            <w:vAlign w:val="center"/>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需求方主要任务</w:t>
            </w:r>
          </w:p>
        </w:tc>
        <w:tc>
          <w:tcPr>
            <w:tcW w:w="7599" w:type="dxa"/>
            <w:gridSpan w:val="10"/>
            <w:vAlign w:val="center"/>
          </w:tcPr>
          <w:p>
            <w:pPr>
              <w:rPr>
                <w:rFonts w:hint="eastAsia" w:ascii="仿宋_GB2312" w:hAnsi="仿宋_GB2312" w:eastAsia="仿宋_GB2312" w:cs="仿宋_GB2312"/>
                <w:color w:val="000000" w:themeColor="text1"/>
                <w:sz w:val="21"/>
                <w:highlight w:val="none"/>
                <w14:textFill>
                  <w14:solidFill>
                    <w14:schemeClr w14:val="tx1"/>
                  </w14:solidFill>
                </w14:textFill>
              </w:rPr>
            </w:pPr>
          </w:p>
        </w:tc>
      </w:tr>
    </w:tbl>
    <w:p>
      <w:pPr>
        <w:tabs>
          <w:tab w:val="left" w:pos="8640"/>
        </w:tabs>
        <w:spacing w:line="580" w:lineRule="exact"/>
        <w:jc w:val="both"/>
        <w:rPr>
          <w:rFonts w:hint="eastAsia" w:ascii="仿宋_GB2312" w:hAnsi="仿宋_GB2312" w:eastAsia="仿宋_GB2312" w:cs="仿宋_GB2312"/>
          <w:color w:val="000000" w:themeColor="text1"/>
          <w:szCs w:val="32"/>
          <w:highlight w:val="none"/>
          <w14:textFill>
            <w14:solidFill>
              <w14:schemeClr w14:val="tx1"/>
            </w14:solidFill>
          </w14:textFill>
        </w:rPr>
      </w:pPr>
    </w:p>
    <w:p>
      <w:pPr>
        <w:pStyle w:val="2"/>
        <w:jc w:val="both"/>
        <w:rPr>
          <w:rFonts w:hint="eastAsia"/>
          <w:color w:val="000000" w:themeColor="text1"/>
          <w:highlight w:val="none"/>
          <w14:textFill>
            <w14:solidFill>
              <w14:schemeClr w14:val="tx1"/>
            </w14:solidFill>
          </w14:textFill>
        </w:rPr>
      </w:pPr>
    </w:p>
    <w:p>
      <w:pPr>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第</w:t>
      </w:r>
      <w:r>
        <w:rPr>
          <w:rFonts w:hint="eastAsia" w:ascii="仿宋_GB2312" w:hAnsi="仿宋_GB2312" w:cs="仿宋_GB2312"/>
          <w:bCs/>
          <w:color w:val="000000" w:themeColor="text1"/>
          <w:szCs w:val="32"/>
          <w:highlight w:val="none"/>
          <w:lang w:eastAsia="zh-CN"/>
          <w14:textFill>
            <w14:solidFill>
              <w14:schemeClr w14:val="tx1"/>
            </w14:solidFill>
          </w14:textFill>
        </w:rPr>
        <w:t>一</w:t>
      </w:r>
      <w:r>
        <w:rPr>
          <w:rFonts w:hint="eastAsia" w:ascii="仿宋_GB2312" w:hAnsi="仿宋_GB2312" w:eastAsia="仿宋_GB2312" w:cs="仿宋_GB2312"/>
          <w:bCs/>
          <w:color w:val="000000" w:themeColor="text1"/>
          <w:szCs w:val="32"/>
          <w:highlight w:val="none"/>
          <w14:textFill>
            <w14:solidFill>
              <w14:schemeClr w14:val="tx1"/>
            </w14:solidFill>
          </w14:textFill>
        </w:rPr>
        <w:t>部分  揭榜单位及各联合揭榜单位研究基础</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揭榜单位及各联合揭榜单位在该研究方向的前期任务承担及验收情况、相关研究成果</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项目技术负责人及课题负责人的科研水平及主要成果</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包括工作简历、主要学术业绩、近五年主持的与申请项目相关的各类省级以上科技计划项目情况、人才计划资助情况，奖励、论文、专利等重点成果取得情况。限1000字以内。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bCs/>
          <w:color w:val="000000" w:themeColor="text1"/>
          <w:sz w:val="28"/>
          <w:szCs w:val="28"/>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揭榜单位及各联合揭榜单位相关科研条件支撑状况</w:t>
      </w:r>
    </w:p>
    <w:p>
      <w:pPr>
        <w:keepNext/>
        <w:keepLines/>
        <w:ind w:firstLine="480"/>
        <w:outlineLvl w:val="3"/>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包括省级以上（重点）实验室、工程（技术）中心、重大科研基础设施（含大型仪器设备）</w:t>
      </w:r>
      <w:r>
        <w:rPr>
          <w:rFonts w:hint="eastAsia" w:ascii="仿宋_GB2312" w:hAnsi="仿宋_GB2312" w:cs="仿宋_GB2312"/>
          <w:color w:val="000000" w:themeColor="text1"/>
          <w:sz w:val="24"/>
          <w:highlight w:val="none"/>
          <w:lang w:eastAsia="zh-CN"/>
          <w14:textFill>
            <w14:solidFill>
              <w14:schemeClr w14:val="tx1"/>
            </w14:solidFill>
          </w14:textFill>
        </w:rPr>
        <w:t>、资质证明</w:t>
      </w:r>
      <w:r>
        <w:rPr>
          <w:rFonts w:hint="eastAsia" w:ascii="仿宋_GB2312" w:hAnsi="仿宋_GB2312" w:eastAsia="仿宋_GB2312" w:cs="仿宋_GB2312"/>
          <w:color w:val="000000" w:themeColor="text1"/>
          <w:sz w:val="24"/>
          <w:highlight w:val="none"/>
          <w14:textFill>
            <w14:solidFill>
              <w14:schemeClr w14:val="tx1"/>
            </w14:solidFill>
          </w14:textFill>
        </w:rPr>
        <w:t>等情况。限1000字以内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lang w:eastAsia="zh-CN"/>
          <w14:textFill>
            <w14:solidFill>
              <w14:schemeClr w14:val="tx1"/>
            </w14:solidFill>
          </w14:textFill>
        </w:rPr>
      </w:pPr>
    </w:p>
    <w:p>
      <w:pPr>
        <w:rPr>
          <w:rFonts w:hint="eastAsia" w:ascii="仿宋_GB2312" w:hAnsi="仿宋_GB2312" w:eastAsia="仿宋_GB2312" w:cs="仿宋_GB2312"/>
          <w:color w:val="000000" w:themeColor="text1"/>
          <w:highlight w:val="none"/>
          <w:lang w:eastAsia="zh-CN"/>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tabs>
          <w:tab w:val="left" w:pos="8640"/>
        </w:tabs>
        <w:ind w:firstLine="640"/>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第</w:t>
      </w:r>
      <w:r>
        <w:rPr>
          <w:rFonts w:hint="eastAsia" w:ascii="仿宋_GB2312" w:hAnsi="仿宋_GB2312" w:cs="仿宋_GB2312"/>
          <w:color w:val="000000" w:themeColor="text1"/>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Cs w:val="32"/>
          <w:highlight w:val="none"/>
          <w14:textFill>
            <w14:solidFill>
              <w14:schemeClr w14:val="tx1"/>
            </w14:solidFill>
          </w14:textFill>
        </w:rPr>
        <w:t>部分  研究目标及内容</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一、项目目标及考核指标</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（一）项目目标</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（应从以下方面明确描述：（1）项目研发主要针对什么问题和需求；（2）将要解决哪些科学问题、突破哪些核心/共性/关键技术；（3）预期成果</w:t>
      </w:r>
      <w:r>
        <w:rPr>
          <w:rFonts w:hint="eastAsia" w:ascii="仿宋_GB2312" w:hAnsi="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限500字以内。）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（二）项目考核指标、</w:t>
      </w:r>
      <w:r>
        <w:rPr>
          <w:rFonts w:hint="eastAsia" w:ascii="仿宋_GB2312" w:hAnsi="仿宋_GB2312" w:cs="仿宋_GB2312"/>
          <w:bCs/>
          <w:color w:val="000000" w:themeColor="text1"/>
          <w:sz w:val="28"/>
          <w:szCs w:val="28"/>
          <w:highlight w:val="none"/>
          <w:lang w:eastAsia="zh-CN"/>
          <w14:textFill>
            <w14:solidFill>
              <w14:schemeClr w14:val="tx1"/>
            </w14:solidFill>
          </w14:textFill>
        </w:rPr>
        <w:t>成果形式及描述</w:t>
      </w:r>
    </w:p>
    <w:p>
      <w:pPr>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firstLineChars="200"/>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二、项目研究内容、研究方法及技术路线</w:t>
      </w: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（一）项目的主要研究内容</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拟解决的关键科学问题、关键技术问题，针对这些问题拟开展的主要研究内容。限2000字以内。</w:t>
      </w: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bCs/>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（二）项目拟采取的研究方法</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1、针对项目研究拟解决的问题，拟采用的方法、原理、机理、算法、模型等。限2000字以内。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2、项目研究方法（技术路线）的可行性、先进性分析。限</w:t>
      </w:r>
      <w:r>
        <w:rPr>
          <w:rFonts w:hint="eastAsia" w:ascii="仿宋_GB2312" w:hAnsi="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sectPr>
          <w:footerReference r:id="rId4" w:type="first"/>
          <w:footerReference r:id="rId3" w:type="default"/>
          <w:pgSz w:w="11907" w:h="16840"/>
          <w:pgMar w:top="1418" w:right="1418" w:bottom="1701" w:left="1418" w:header="851" w:footer="1043" w:gutter="0"/>
          <w:cols w:space="720" w:num="1"/>
          <w:docGrid w:type="lines" w:linePitch="312" w:charSpace="0"/>
        </w:sect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第</w:t>
      </w:r>
      <w:r>
        <w:rPr>
          <w:rFonts w:hint="eastAsia" w:ascii="仿宋_GB2312" w:hAnsi="仿宋_GB2312" w:cs="仿宋_GB2312"/>
          <w:bCs/>
          <w:color w:val="000000" w:themeColor="text1"/>
          <w:szCs w:val="32"/>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Cs w:val="32"/>
          <w:highlight w:val="none"/>
          <w14:textFill>
            <w14:solidFill>
              <w14:schemeClr w14:val="tx1"/>
            </w14:solidFill>
          </w14:textFill>
        </w:rPr>
        <w:t>部分  进度安排</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包括项目主要研究任务的研发进度、年度及重点节点（“里程碑”）安排、中期目标等。鼓励采用甘特图等图表细化描述。限</w:t>
      </w:r>
      <w:r>
        <w:rPr>
          <w:rFonts w:hint="eastAsia" w:ascii="仿宋_GB2312" w:hAnsi="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000字以内。</w:t>
      </w: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jc w:val="both"/>
        <w:rPr>
          <w:rFonts w:hint="eastAsia" w:ascii="仿宋_GB2312" w:hAnsi="仿宋_GB2312" w:eastAsia="仿宋_GB2312" w:cs="仿宋_GB2312"/>
          <w:bCs/>
          <w:color w:val="000000" w:themeColor="text1"/>
          <w:szCs w:val="32"/>
          <w:highlight w:val="none"/>
          <w14:textFill>
            <w14:solidFill>
              <w14:schemeClr w14:val="tx1"/>
            </w14:solidFill>
          </w14:textFill>
        </w:rPr>
      </w:pPr>
    </w:p>
    <w:p>
      <w:pPr>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第</w:t>
      </w:r>
      <w:r>
        <w:rPr>
          <w:rFonts w:hint="eastAsia" w:ascii="仿宋_GB2312" w:hAnsi="仿宋_GB2312" w:cs="仿宋_GB2312"/>
          <w:bCs/>
          <w:color w:val="000000" w:themeColor="text1"/>
          <w:szCs w:val="32"/>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Cs w:val="32"/>
          <w:highlight w:val="none"/>
          <w14:textFill>
            <w14:solidFill>
              <w14:schemeClr w14:val="tx1"/>
            </w14:solidFill>
          </w14:textFill>
        </w:rPr>
        <w:t>部分 项目资金安排</w:t>
      </w:r>
    </w:p>
    <w:p>
      <w:pPr>
        <w:pStyle w:val="2"/>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 w:val="24"/>
          <w:highlight w:val="none"/>
          <w:lang w:eastAsia="zh-CN"/>
          <w14:textFill>
            <w14:solidFill>
              <w14:schemeClr w14:val="tx1"/>
            </w14:solidFill>
          </w14:textFill>
        </w:rPr>
        <w:t>请揭榜单位详细规划，包括具体报价及各项安排，第一总价需在揭榜资金范围内，第二价格高低也将作为评选的指标之一。</w:t>
      </w: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jc w:val="both"/>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第</w:t>
      </w:r>
      <w:r>
        <w:rPr>
          <w:rFonts w:hint="eastAsia" w:ascii="仿宋_GB2312" w:hAnsi="仿宋_GB2312" w:cs="仿宋_GB2312"/>
          <w:bCs/>
          <w:color w:val="000000" w:themeColor="text1"/>
          <w:szCs w:val="32"/>
          <w:highlight w:val="none"/>
          <w:lang w:eastAsia="zh-CN"/>
          <w14:textFill>
            <w14:solidFill>
              <w14:schemeClr w14:val="tx1"/>
            </w14:solidFill>
          </w14:textFill>
        </w:rPr>
        <w:t>五部</w:t>
      </w:r>
      <w:r>
        <w:rPr>
          <w:rFonts w:hint="eastAsia" w:ascii="仿宋_GB2312" w:hAnsi="仿宋_GB2312" w:eastAsia="仿宋_GB2312" w:cs="仿宋_GB2312"/>
          <w:bCs/>
          <w:color w:val="000000" w:themeColor="text1"/>
          <w:szCs w:val="32"/>
          <w:highlight w:val="none"/>
          <w14:textFill>
            <w14:solidFill>
              <w14:schemeClr w14:val="tx1"/>
            </w14:solidFill>
          </w14:textFill>
        </w:rPr>
        <w:t>分  项目组织实施、保障措施及风险分析</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一、项目组织实施机制</w:t>
      </w:r>
    </w:p>
    <w:p>
      <w:pPr>
        <w:ind w:firstLine="480"/>
        <w:rPr>
          <w:rFonts w:hint="eastAsia" w:ascii="仿宋_GB2312" w:hAnsi="仿宋_GB2312" w:eastAsia="仿宋_GB2312" w:cs="仿宋_GB2312"/>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包括项目及课题的内部组织管理方式、协调机制等，限1000字以内。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二、保障措施</w:t>
      </w:r>
    </w:p>
    <w:p>
      <w:pPr>
        <w:ind w:firstLine="480"/>
        <w:rPr>
          <w:rFonts w:hint="eastAsia" w:ascii="仿宋_GB2312" w:hAnsi="仿宋_GB2312" w:eastAsia="仿宋_GB2312" w:cs="仿宋_GB2312"/>
          <w:b/>
          <w:bCs/>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项目实施的政策、组织和资源支撑条件，限1000字以内。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三、知识产权对策、成果管理及合作权益分配（包括与需求单位的产权约定）</w:t>
      </w:r>
    </w:p>
    <w:p>
      <w:pPr>
        <w:ind w:firstLine="480"/>
        <w:rPr>
          <w:rFonts w:hint="eastAsia" w:ascii="仿宋_GB2312" w:hAnsi="仿宋_GB2312" w:eastAsia="仿宋_GB2312" w:cs="仿宋_GB2312"/>
          <w:b/>
          <w:bCs/>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限1000字以内。</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ind w:firstLine="56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四、风险分析及对策</w:t>
      </w:r>
    </w:p>
    <w:p>
      <w:pPr>
        <w:ind w:firstLine="480"/>
        <w:rPr>
          <w:rFonts w:hint="eastAsia" w:ascii="仿宋_GB2312" w:hAnsi="仿宋_GB2312" w:eastAsia="仿宋_GB2312" w:cs="仿宋_GB2312"/>
          <w:color w:val="000000" w:themeColor="text1"/>
          <w:sz w:val="24"/>
          <w:szCs w:val="20"/>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从技术风险、市场风险、政策风险等几个方面分析项目实施可能面临的风险并提出对策。</w:t>
      </w: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keepNext/>
        <w:keepLines/>
        <w:spacing w:before="280" w:after="290" w:line="376" w:lineRule="atLeast"/>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sectPr>
          <w:footerReference r:id="rId5" w:type="default"/>
          <w:pgSz w:w="11906" w:h="16838"/>
          <w:pgMar w:top="1474" w:right="1588" w:bottom="1474" w:left="1588" w:header="851" w:footer="1021" w:gutter="0"/>
          <w:cols w:space="720" w:num="1"/>
          <w:docGrid w:linePitch="312" w:charSpace="0"/>
        </w:sectPr>
      </w:pPr>
    </w:p>
    <w:tbl>
      <w:tblPr>
        <w:tblStyle w:val="6"/>
        <w:tblpPr w:leftFromText="180" w:rightFromText="180" w:vertAnchor="text" w:horzAnchor="page" w:tblpX="1732" w:tblpY="315"/>
        <w:tblOverlap w:val="never"/>
        <w:tblW w:w="918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30" w:firstLineChars="205"/>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p>
          <w:p>
            <w:pPr>
              <w:ind w:firstLine="6510" w:firstLineChars="31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ind w:firstLine="430"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项目技术负责人签字：</w:t>
            </w:r>
          </w:p>
          <w:p>
            <w:pPr>
              <w:ind w:firstLine="480"/>
              <w:jc w:val="center"/>
              <w:rPr>
                <w:rFonts w:hint="eastAsia" w:ascii="仿宋_GB2312" w:hAnsi="仿宋_GB2312" w:eastAsia="仿宋_GB2312" w:cs="仿宋_GB2312"/>
                <w:color w:val="000000" w:themeColor="text1"/>
                <w:sz w:val="13"/>
                <w:szCs w:val="13"/>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13"/>
                <w:szCs w:val="13"/>
                <w:highlight w:val="none"/>
                <w14:textFill>
                  <w14:solidFill>
                    <w14:schemeClr w14:val="tx1"/>
                  </w14:solidFill>
                </w14:textFill>
              </w:rPr>
              <w:t xml:space="preserve"> </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91"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揭榜单位意见：</w:t>
            </w: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840" w:firstLineChars="40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法定代表人签字：                              （公 章）</w:t>
            </w:r>
          </w:p>
          <w:p>
            <w:pPr>
              <w:keepNext/>
              <w:keepLines/>
              <w:spacing w:before="280" w:after="290" w:line="376" w:lineRule="atLeast"/>
              <w:ind w:firstLine="48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83"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91" w:firstLineChars="205"/>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联合揭榜单位意见：</w:t>
            </w: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ind w:firstLine="840" w:firstLineChars="400"/>
              <w:rPr>
                <w:rFonts w:hint="eastAsia" w:ascii="仿宋_GB2312" w:hAnsi="仿宋_GB2312" w:eastAsia="仿宋_GB2312" w:cs="仿宋_GB2312"/>
                <w:color w:val="000000" w:themeColor="text1"/>
                <w:sz w:val="21"/>
                <w:highlight w:val="none"/>
                <w14:textFill>
                  <w14:solidFill>
                    <w14:schemeClr w14:val="tx1"/>
                  </w14:solidFill>
                </w14:textFill>
              </w:rPr>
            </w:pPr>
            <w:r>
              <w:rPr>
                <w:rFonts w:hint="eastAsia" w:ascii="仿宋_GB2312" w:hAnsi="仿宋_GB2312" w:eastAsia="仿宋_GB2312" w:cs="仿宋_GB2312"/>
                <w:color w:val="000000" w:themeColor="text1"/>
                <w:sz w:val="21"/>
                <w:highlight w:val="none"/>
                <w14:textFill>
                  <w14:solidFill>
                    <w14:schemeClr w14:val="tx1"/>
                  </w14:solidFill>
                </w14:textFill>
              </w:rPr>
              <w:t>法定代表人签字：                              （公 章）</w:t>
            </w: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938"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keepNext/>
              <w:keepLines/>
              <w:spacing w:before="280" w:after="290" w:line="376" w:lineRule="atLeast"/>
              <w:ind w:firstLine="48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18" w:hRule="atLeast"/>
        </w:trPr>
        <w:tc>
          <w:tcPr>
            <w:tcW w:w="9180" w:type="dxa"/>
          </w:tcPr>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tc>
      </w:tr>
    </w:tbl>
    <w:p>
      <w:pPr>
        <w:ind w:firstLine="420"/>
        <w:rPr>
          <w:rFonts w:hint="eastAsia" w:ascii="仿宋_GB2312" w:hAnsi="仿宋_GB2312" w:eastAsia="仿宋_GB2312" w:cs="仿宋_GB2312"/>
          <w:color w:val="000000" w:themeColor="text1"/>
          <w:sz w:val="21"/>
          <w:highlight w:val="none"/>
          <w14:textFill>
            <w14:solidFill>
              <w14:schemeClr w14:val="tx1"/>
            </w14:solidFill>
          </w14:textFill>
        </w:rPr>
      </w:pPr>
    </w:p>
    <w:p>
      <w:pPr>
        <w:spacing w:line="560" w:lineRule="exact"/>
        <w:ind w:firstLine="640"/>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p>
    <w:p>
      <w:pPr>
        <w:spacing w:line="560" w:lineRule="exact"/>
        <w:ind w:firstLine="640"/>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p>
    <w:p>
      <w:pPr>
        <w:pStyle w:val="2"/>
        <w:rPr>
          <w:rFonts w:hint="eastAsia" w:ascii="仿宋_GB2312" w:hAnsi="仿宋_GB2312" w:eastAsia="仿宋_GB2312" w:cs="仿宋_GB2312"/>
          <w:color w:val="000000" w:themeColor="text1"/>
          <w:highlight w:val="none"/>
          <w14:textFill>
            <w14:solidFill>
              <w14:schemeClr w14:val="tx1"/>
            </w14:solidFill>
          </w14:textFill>
        </w:rPr>
      </w:pPr>
    </w:p>
    <w:p>
      <w:pPr>
        <w:spacing w:line="560" w:lineRule="exact"/>
        <w:ind w:firstLine="640"/>
        <w:jc w:val="center"/>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第</w:t>
      </w:r>
      <w:r>
        <w:rPr>
          <w:rFonts w:hint="eastAsia" w:ascii="仿宋_GB2312" w:hAnsi="仿宋_GB2312" w:cs="仿宋_GB2312"/>
          <w:bCs/>
          <w:color w:val="000000" w:themeColor="text1"/>
          <w:szCs w:val="32"/>
          <w:highlight w:val="none"/>
          <w:lang w:eastAsia="zh-CN"/>
          <w14:textFill>
            <w14:solidFill>
              <w14:schemeClr w14:val="tx1"/>
            </w14:solidFill>
          </w14:textFill>
        </w:rPr>
        <w:t>六</w:t>
      </w:r>
      <w:r>
        <w:rPr>
          <w:rFonts w:hint="eastAsia" w:ascii="仿宋_GB2312" w:hAnsi="仿宋_GB2312" w:eastAsia="仿宋_GB2312" w:cs="仿宋_GB2312"/>
          <w:bCs/>
          <w:color w:val="000000" w:themeColor="text1"/>
          <w:szCs w:val="32"/>
          <w:highlight w:val="none"/>
          <w14:textFill>
            <w14:solidFill>
              <w14:schemeClr w14:val="tx1"/>
            </w14:solidFill>
          </w14:textFill>
        </w:rPr>
        <w:t>部分  相关附件</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1、与申报本揭榜项目相关的、具有法律效力的揭榜单位与各联合揭榜单位间的联合揭榜协议（明确</w:t>
      </w:r>
      <w:r>
        <w:rPr>
          <w:rFonts w:hint="eastAsia" w:ascii="仿宋_GB2312" w:hAnsi="仿宋_GB2312" w:cs="仿宋_GB2312"/>
          <w:color w:val="000000" w:themeColor="text1"/>
          <w:sz w:val="24"/>
          <w:highlight w:val="none"/>
          <w:lang w:eastAsia="zh-CN"/>
          <w14:textFill>
            <w14:solidFill>
              <w14:schemeClr w14:val="tx1"/>
            </w14:solidFill>
          </w14:textFill>
        </w:rPr>
        <w:t>分工内容、资金安排以及进度计划，</w:t>
      </w:r>
      <w:r>
        <w:rPr>
          <w:rFonts w:hint="eastAsia" w:ascii="仿宋_GB2312" w:hAnsi="仿宋_GB2312" w:eastAsia="仿宋_GB2312" w:cs="仿宋_GB2312"/>
          <w:color w:val="000000" w:themeColor="text1"/>
          <w:sz w:val="24"/>
          <w:highlight w:val="none"/>
          <w14:textFill>
            <w14:solidFill>
              <w14:schemeClr w14:val="tx1"/>
            </w14:solidFill>
          </w14:textFill>
        </w:rPr>
        <w:t>能满足项目实施）；</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2、营业执照或组织机构代码证；</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3、项目技术负责人曾成功组织国家或省级科技计划项目的证明材料；项目技术负责人在职、在岗或在聘证明（在聘证明需明确受聘期限）；</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4、揭榜单位与各联合揭榜单位既往业绩证明；</w:t>
      </w:r>
    </w:p>
    <w:p>
      <w:pPr>
        <w:spacing w:line="560" w:lineRule="exact"/>
        <w:ind w:firstLine="480"/>
        <w:rPr>
          <w:rFonts w:hint="eastAsia" w:eastAsia="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highlight w:val="none"/>
          <w14:textFill>
            <w14:solidFill>
              <w14:schemeClr w14:val="tx1"/>
            </w14:solidFill>
          </w14:textFill>
        </w:rPr>
        <w:t>、企业资信调查评估表；</w:t>
      </w:r>
    </w:p>
    <w:p>
      <w:pPr>
        <w:spacing w:line="560" w:lineRule="exact"/>
        <w:ind w:firstLine="48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cs="仿宋_GB2312"/>
          <w:color w:val="000000" w:themeColor="text1"/>
          <w:sz w:val="24"/>
          <w:highlight w:val="none"/>
          <w:lang w:eastAsia="zh-CN"/>
          <w14:textFill>
            <w14:solidFill>
              <w14:schemeClr w14:val="tx1"/>
            </w14:solidFill>
          </w14:textFill>
        </w:rPr>
        <w:t>诚信承诺书；</w:t>
      </w:r>
    </w:p>
    <w:p>
      <w:pPr>
        <w:spacing w:line="5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 w:val="24"/>
          <w:highlight w:val="none"/>
          <w:lang w:val="en-US" w:eastAsia="zh-CN"/>
          <w14:textFill>
            <w14:solidFill>
              <w14:schemeClr w14:val="tx1"/>
            </w14:solidFill>
          </w14:textFill>
        </w:rPr>
        <w:t>7、其他相关证明材料或文件</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ind w:firstLine="723"/>
        <w:jc w:val="center"/>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keepNext/>
        <w:keepLines/>
        <w:spacing w:before="280" w:after="290" w:line="376" w:lineRule="atLeast"/>
        <w:ind w:firstLine="723"/>
        <w:outlineLvl w:val="3"/>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723"/>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keepNext/>
        <w:keepLines/>
        <w:spacing w:before="280" w:after="290" w:line="376" w:lineRule="atLeast"/>
        <w:ind w:firstLine="723"/>
        <w:outlineLvl w:val="3"/>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ind w:firstLine="723"/>
        <w:rPr>
          <w:rFonts w:hint="eastAsia" w:ascii="仿宋_GB2312" w:hAnsi="仿宋_GB2312" w:eastAsia="仿宋_GB2312" w:cs="仿宋_GB2312"/>
          <w:b/>
          <w:color w:val="000000" w:themeColor="text1"/>
          <w:sz w:val="36"/>
          <w:szCs w:val="36"/>
          <w:highlight w:val="none"/>
          <w14:textFill>
            <w14:solidFill>
              <w14:schemeClr w14:val="tx1"/>
            </w14:solidFill>
          </w14:textFill>
        </w:rPr>
      </w:pPr>
    </w:p>
    <w:p>
      <w:pPr>
        <w:keepNext/>
        <w:keepLines/>
        <w:spacing w:before="280" w:after="290" w:line="376" w:lineRule="atLeast"/>
        <w:ind w:firstLine="562"/>
        <w:outlineLvl w:val="3"/>
        <w:rPr>
          <w:rFonts w:hint="eastAsia" w:ascii="仿宋_GB2312" w:hAnsi="仿宋_GB2312" w:eastAsia="仿宋_GB2312" w:cs="仿宋_GB2312"/>
          <w:b/>
          <w:color w:val="000000" w:themeColor="text1"/>
          <w:sz w:val="28"/>
          <w:highlight w:val="none"/>
          <w14:textFill>
            <w14:solidFill>
              <w14:schemeClr w14:val="tx1"/>
            </w14:solidFill>
          </w14:textFill>
        </w:rPr>
      </w:pPr>
    </w:p>
    <w:p>
      <w:pPr>
        <w:rPr>
          <w:rFonts w:hint="eastAsia" w:ascii="仿宋_GB2312" w:hAnsi="仿宋_GB2312" w:eastAsia="仿宋_GB2312" w:cs="仿宋_GB2312"/>
          <w:color w:val="000000" w:themeColor="text1"/>
          <w:sz w:val="21"/>
          <w:highlight w:val="none"/>
          <w14:textFill>
            <w14:solidFill>
              <w14:schemeClr w14:val="tx1"/>
            </w14:solidFill>
          </w14:textFill>
        </w:rPr>
      </w:pPr>
    </w:p>
    <w:p>
      <w:pPr>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p>
    <w:p>
      <w:pPr>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p>
    <w:p>
      <w:pPr>
        <w:jc w:val="both"/>
        <w:rPr>
          <w:rFonts w:hint="eastAsia" w:ascii="黑体" w:hAnsi="黑体" w:eastAsia="黑体" w:cs="黑体"/>
          <w:bCs/>
          <w:color w:val="000000" w:themeColor="text1"/>
          <w:sz w:val="36"/>
          <w:szCs w:val="36"/>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p>
    <w:p>
      <w:pPr>
        <w:spacing w:line="400" w:lineRule="exact"/>
        <w:jc w:val="center"/>
        <w:rPr>
          <w:rFonts w:ascii="黑体" w:hAnsi="黑体" w:eastAsia="黑体" w:cs="黑体"/>
          <w:bCs/>
          <w:color w:val="000000" w:themeColor="text1"/>
          <w:sz w:val="36"/>
          <w:szCs w:val="36"/>
          <w:highlight w:val="none"/>
          <w14:textFill>
            <w14:solidFill>
              <w14:schemeClr w14:val="tx1"/>
            </w14:solidFill>
          </w14:textFill>
        </w:rPr>
      </w:pPr>
      <w:r>
        <w:rPr>
          <w:rFonts w:hint="eastAsia" w:ascii="黑体" w:hAnsi="黑体" w:eastAsia="黑体" w:cs="黑体"/>
          <w:bCs/>
          <w:color w:val="000000" w:themeColor="text1"/>
          <w:sz w:val="36"/>
          <w:szCs w:val="36"/>
          <w:highlight w:val="none"/>
          <w:lang w:eastAsia="zh-CN"/>
          <w14:textFill>
            <w14:solidFill>
              <w14:schemeClr w14:val="tx1"/>
            </w14:solidFill>
          </w14:textFill>
        </w:rPr>
        <w:t>“揭榜挂帅”</w:t>
      </w:r>
      <w:r>
        <w:rPr>
          <w:rFonts w:hint="eastAsia" w:ascii="黑体" w:hAnsi="黑体" w:eastAsia="黑体" w:cs="黑体"/>
          <w:bCs/>
          <w:color w:val="000000" w:themeColor="text1"/>
          <w:sz w:val="36"/>
          <w:szCs w:val="36"/>
          <w:highlight w:val="none"/>
          <w14:textFill>
            <w14:solidFill>
              <w14:schemeClr w14:val="tx1"/>
            </w14:solidFill>
          </w14:textFill>
        </w:rPr>
        <w:t>项目诚信承诺书</w:t>
      </w:r>
    </w:p>
    <w:p>
      <w:pPr>
        <w:spacing w:line="40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（项目揭榜单位部分）</w:t>
      </w:r>
    </w:p>
    <w:p>
      <w:pPr>
        <w:pStyle w:val="3"/>
        <w:rPr>
          <w:rFonts w:hint="eastAsia"/>
          <w:color w:val="000000" w:themeColor="text1"/>
          <w:highlight w:val="none"/>
          <w:lang w:eastAsia="zh-CN"/>
          <w14:textFill>
            <w14:solidFill>
              <w14:schemeClr w14:val="tx1"/>
            </w14:solidFill>
          </w14:textFill>
        </w:rPr>
      </w:pP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本单位依据</w:t>
      </w:r>
      <w:r>
        <w:rPr>
          <w:rFonts w:hint="eastAsia" w:ascii="仿宋_GB2312" w:hAnsi="仿宋_GB2312" w:cs="仿宋_GB2312"/>
          <w:color w:val="000000" w:themeColor="text1"/>
          <w:sz w:val="24"/>
          <w:highlight w:val="none"/>
          <w:lang w:eastAsia="zh-CN"/>
          <w14:textFill>
            <w14:solidFill>
              <w14:schemeClr w14:val="tx1"/>
            </w14:solidFill>
          </w14:textFill>
        </w:rPr>
        <w:t>新技术应用验证</w:t>
      </w:r>
      <w:r>
        <w:rPr>
          <w:rFonts w:hint="eastAsia" w:ascii="仿宋_GB2312" w:hAnsi="仿宋_GB2312" w:eastAsia="仿宋_GB2312" w:cs="仿宋_GB2312"/>
          <w:color w:val="000000" w:themeColor="text1"/>
          <w:sz w:val="24"/>
          <w:highlight w:val="none"/>
          <w14:textFill>
            <w14:solidFill>
              <w14:schemeClr w14:val="tx1"/>
            </w14:solidFill>
          </w14:textFill>
        </w:rPr>
        <w:t>项目有关通知要求，严格履行法人负责制，自愿提交项目揭榜方案，</w:t>
      </w:r>
      <w:r>
        <w:rPr>
          <w:rFonts w:hint="eastAsia" w:ascii="仿宋_GB2312" w:hAnsi="仿宋_GB2312" w:eastAsia="仿宋_GB2312" w:cs="仿宋_GB2312"/>
          <w:b/>
          <w:bCs/>
          <w:color w:val="000000" w:themeColor="text1"/>
          <w:sz w:val="24"/>
          <w:highlight w:val="none"/>
          <w14:textFill>
            <w14:solidFill>
              <w14:schemeClr w14:val="tx1"/>
            </w14:solidFill>
          </w14:textFill>
        </w:rPr>
        <w:t>在此郑重承诺：</w:t>
      </w:r>
      <w:r>
        <w:rPr>
          <w:rFonts w:hint="eastAsia" w:ascii="仿宋_GB2312" w:hAnsi="仿宋_GB2312" w:eastAsia="仿宋_GB2312" w:cs="仿宋_GB2312"/>
          <w:color w:val="000000" w:themeColor="text1"/>
          <w:sz w:val="24"/>
          <w:highlight w:val="none"/>
          <w14:textFill>
            <w14:solidFill>
              <w14:schemeClr w14:val="tx1"/>
            </w14:solidFill>
          </w14:textFill>
        </w:rPr>
        <w:t>本单位已就所申报材料内容的真实性和完整性进行审核，不存在违背</w:t>
      </w:r>
      <w:r>
        <w:rPr>
          <w:rFonts w:hint="eastAsia" w:ascii="仿宋_GB2312" w:hAnsi="仿宋_GB2312" w:cs="仿宋_GB2312"/>
          <w:color w:val="000000" w:themeColor="text1"/>
          <w:sz w:val="24"/>
          <w:highlight w:val="none"/>
          <w:lang w:eastAsia="zh-CN"/>
          <w14:textFill>
            <w14:solidFill>
              <w14:schemeClr w14:val="tx1"/>
            </w14:solidFill>
          </w14:textFill>
        </w:rPr>
        <w:t>国家相关</w:t>
      </w:r>
      <w:r>
        <w:rPr>
          <w:rFonts w:hint="eastAsia" w:ascii="仿宋_GB2312" w:hAnsi="仿宋_GB2312" w:eastAsia="仿宋_GB2312" w:cs="仿宋_GB2312"/>
          <w:color w:val="000000" w:themeColor="text1"/>
          <w:sz w:val="24"/>
          <w:highlight w:val="none"/>
          <w14:textFill>
            <w14:solidFill>
              <w14:schemeClr w14:val="tx1"/>
            </w14:solidFill>
          </w14:textFill>
        </w:rPr>
        <w:t>规定和其它科研诚信要求的行为，申报材料符合《中华人民共和国保守国家秘密法》和《科学技术保密规定》等相关法律法规，未涉及国家秘密、个人隐私和其他敏感信息。</w:t>
      </w:r>
      <w:r>
        <w:rPr>
          <w:rFonts w:hint="eastAsia" w:ascii="仿宋_GB2312" w:hAnsi="仿宋_GB2312" w:eastAsia="仿宋_GB2312" w:cs="仿宋_GB2312"/>
          <w:b/>
          <w:bCs/>
          <w:color w:val="000000" w:themeColor="text1"/>
          <w:sz w:val="24"/>
          <w:highlight w:val="none"/>
          <w14:textFill>
            <w14:solidFill>
              <w14:schemeClr w14:val="tx1"/>
            </w14:solidFill>
          </w14:textFill>
        </w:rPr>
        <w:t>本单位及所有项目参与单位近三年未发生造成重大社会不良影响事件</w:t>
      </w:r>
      <w:r>
        <w:rPr>
          <w:rFonts w:hint="eastAsia" w:ascii="仿宋_GB2312" w:hAnsi="仿宋_GB2312" w:eastAsia="仿宋_GB2312" w:cs="仿宋_GB2312"/>
          <w:color w:val="000000" w:themeColor="text1"/>
          <w:sz w:val="24"/>
          <w:highlight w:val="none"/>
          <w14:textFill>
            <w14:solidFill>
              <w14:schemeClr w14:val="tx1"/>
            </w14:solidFill>
          </w14:textFill>
        </w:rPr>
        <w:t>。在参与项目申报和评审活动全过程中，遵守有关评审规则和工作纪律，杜绝以下行为：</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（一）采取贿赂或变相贿赂、造假、剽窃、故意重复申报等不正当手段获取项目承担资格；</w:t>
      </w:r>
    </w:p>
    <w:p>
      <w:pPr>
        <w:pStyle w:val="7"/>
        <w:spacing w:line="36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（二）以任何形式探听未公开的评审专家名单及其他评审过程中的保密信息； </w:t>
      </w:r>
    </w:p>
    <w:p>
      <w:pPr>
        <w:spacing w:line="360" w:lineRule="exact"/>
        <w:ind w:firstLine="480"/>
        <w:rPr>
          <w:rFonts w:ascii="仿宋_GB2312" w:hAnsi="仿宋_GB2312" w:eastAsia="仿宋_GB2312" w:cs="仿宋_GB2312"/>
          <w:color w:val="000000" w:themeColor="text1"/>
          <w:spacing w:val="8"/>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（三）组织或协助项目团队向</w:t>
      </w:r>
      <w:r>
        <w:rPr>
          <w:rFonts w:hint="eastAsia" w:ascii="仿宋_GB2312" w:hAnsi="仿宋_GB2312" w:cs="仿宋_GB2312"/>
          <w:color w:val="000000" w:themeColor="text1"/>
          <w:sz w:val="24"/>
          <w:highlight w:val="none"/>
          <w:lang w:eastAsia="zh-CN"/>
          <w14:textFill>
            <w14:solidFill>
              <w14:schemeClr w14:val="tx1"/>
            </w14:solidFill>
          </w14:textFill>
        </w:rPr>
        <w:t>发榜单位</w:t>
      </w:r>
      <w:r>
        <w:rPr>
          <w:rFonts w:hint="eastAsia" w:ascii="仿宋_GB2312" w:hAnsi="仿宋_GB2312" w:eastAsia="仿宋_GB2312" w:cs="仿宋_GB2312"/>
          <w:color w:val="000000" w:themeColor="text1"/>
          <w:sz w:val="24"/>
          <w:highlight w:val="none"/>
          <w14:textFill>
            <w14:solidFill>
              <w14:schemeClr w14:val="tx1"/>
            </w14:solidFill>
          </w14:textFill>
        </w:rPr>
        <w:t>工作人员、评审专家等提供任何形式的礼品、礼金、有价证券、支付凭证、商业预付卡、电子红包等；宴请评审组织者、评审专家，或向评审组织者、评审专家提供旅游、娱乐健身</w:t>
      </w:r>
      <w:r>
        <w:rPr>
          <w:rFonts w:hint="eastAsia" w:ascii="仿宋_GB2312" w:hAnsi="仿宋_GB2312" w:eastAsia="仿宋_GB2312" w:cs="仿宋_GB2312"/>
          <w:color w:val="000000" w:themeColor="text1"/>
          <w:spacing w:val="8"/>
          <w:sz w:val="24"/>
          <w:highlight w:val="none"/>
          <w14:textFill>
            <w14:solidFill>
              <w14:schemeClr w14:val="tx1"/>
            </w14:solidFill>
          </w14:textFill>
        </w:rPr>
        <w:t>等可能影响评审公正性的活动；</w:t>
      </w:r>
    </w:p>
    <w:p>
      <w:pPr>
        <w:spacing w:line="360" w:lineRule="exact"/>
        <w:ind w:firstLine="512"/>
        <w:rPr>
          <w:rFonts w:ascii="仿宋_GB2312" w:hAnsi="仿宋_GB2312" w:eastAsia="仿宋_GB2312" w:cs="仿宋_GB2312"/>
          <w:color w:val="000000" w:themeColor="text1"/>
          <w:spacing w:val="8"/>
          <w:sz w:val="24"/>
          <w:highlight w:val="none"/>
          <w14:textFill>
            <w14:solidFill>
              <w14:schemeClr w14:val="tx1"/>
            </w14:solidFill>
          </w14:textFill>
        </w:rPr>
      </w:pPr>
      <w:r>
        <w:rPr>
          <w:rFonts w:hint="eastAsia" w:ascii="仿宋_GB2312" w:hAnsi="仿宋_GB2312" w:eastAsia="仿宋_GB2312" w:cs="仿宋_GB2312"/>
          <w:color w:val="000000" w:themeColor="text1"/>
          <w:spacing w:val="8"/>
          <w:sz w:val="24"/>
          <w:highlight w:val="none"/>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包庇、纵容项目团队虚假申报项目，甚至骗取项目；</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（五）包庇、纵容项目团队，甚至帮助项目团队采取“打招呼”等方式，影响评审公正；</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（六）在申报书中以高指标通过评审，在任务书签订时故意篡改降低任务书中相应指标；</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（七）其它违反财经纪律和相关管理规定的行为。</w:t>
      </w:r>
    </w:p>
    <w:p>
      <w:pPr>
        <w:spacing w:line="360" w:lineRule="exact"/>
        <w:ind w:firstLine="48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如有违反，本单位愿接受项目管理机构和相关部门做出的各项处理决定，包括但不限于停拨或核减经费，追回项目经费，取消一定期限</w:t>
      </w:r>
      <w:r>
        <w:rPr>
          <w:rFonts w:hint="eastAsia" w:ascii="仿宋_GB2312" w:hAnsi="仿宋_GB2312" w:cs="仿宋_GB2312"/>
          <w:color w:val="000000" w:themeColor="text1"/>
          <w:sz w:val="24"/>
          <w:highlight w:val="none"/>
          <w:lang w:eastAsia="zh-CN"/>
          <w14:textFill>
            <w14:solidFill>
              <w14:schemeClr w14:val="tx1"/>
            </w14:solidFill>
          </w14:textFill>
        </w:rPr>
        <w:t>新技术应用验证</w:t>
      </w:r>
      <w:r>
        <w:rPr>
          <w:rFonts w:hint="eastAsia" w:ascii="仿宋_GB2312" w:hAnsi="仿宋_GB2312" w:eastAsia="仿宋_GB2312" w:cs="仿宋_GB2312"/>
          <w:color w:val="000000" w:themeColor="text1"/>
          <w:sz w:val="24"/>
          <w:highlight w:val="none"/>
          <w14:textFill>
            <w14:solidFill>
              <w14:schemeClr w14:val="tx1"/>
            </w14:solidFill>
          </w14:textFill>
        </w:rPr>
        <w:t>项目申报资格</w:t>
      </w:r>
      <w:r>
        <w:rPr>
          <w:rFonts w:hint="eastAsia" w:ascii="仿宋_GB2312" w:hAnsi="仿宋_GB2312" w:cs="仿宋_GB2312"/>
          <w:color w:val="000000" w:themeColor="text1"/>
          <w:sz w:val="24"/>
          <w:highlight w:val="none"/>
          <w:lang w:eastAsia="zh-CN"/>
          <w14:textFill>
            <w14:solidFill>
              <w14:schemeClr w14:val="tx1"/>
            </w14:solidFill>
          </w14:textFill>
        </w:rPr>
        <w:t>。</w:t>
      </w:r>
    </w:p>
    <w:p>
      <w:pPr>
        <w:spacing w:line="3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我单位将根据揭榜任务要求，增强大局意识，切实承担相应责任，在揭榜任务实施期间认真组织、重点推进、加强保障，全力完成揭榜任务攻关，</w:t>
      </w:r>
      <w:r>
        <w:rPr>
          <w:rFonts w:hint="eastAsia" w:ascii="仿宋_GB2312" w:hAnsi="仿宋_GB2312" w:cs="仿宋_GB2312"/>
          <w:color w:val="000000" w:themeColor="text1"/>
          <w:sz w:val="24"/>
          <w:highlight w:val="none"/>
          <w:lang w:eastAsia="zh-CN"/>
          <w14:textFill>
            <w14:solidFill>
              <w14:schemeClr w14:val="tx1"/>
            </w14:solidFill>
          </w14:textFill>
        </w:rPr>
        <w:t>确保项目按时、高质量完成，</w:t>
      </w:r>
      <w:r>
        <w:rPr>
          <w:rFonts w:hint="eastAsia" w:ascii="仿宋_GB2312" w:hAnsi="仿宋_GB2312" w:eastAsia="仿宋_GB2312" w:cs="仿宋_GB2312"/>
          <w:color w:val="000000" w:themeColor="text1"/>
          <w:sz w:val="24"/>
          <w:highlight w:val="none"/>
          <w14:textFill>
            <w14:solidFill>
              <w14:schemeClr w14:val="tx1"/>
            </w14:solidFill>
          </w14:textFill>
        </w:rPr>
        <w:t>达到或超过预期目标。</w:t>
      </w:r>
    </w:p>
    <w:p>
      <w:pPr>
        <w:spacing w:line="40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spacing w:line="400" w:lineRule="exact"/>
        <w:ind w:firstLine="3840" w:firstLineChars="16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法定代表人（签字）：</w:t>
      </w:r>
    </w:p>
    <w:p>
      <w:pPr>
        <w:spacing w:line="400" w:lineRule="exact"/>
        <w:ind w:firstLine="3840" w:firstLineChars="1600"/>
        <w:rPr>
          <w:rFonts w:ascii="仿宋_GB2312" w:hAnsi="仿宋_GB2312" w:eastAsia="仿宋_GB2312" w:cs="仿宋_GB2312"/>
          <w:color w:val="000000" w:themeColor="text1"/>
          <w:sz w:val="24"/>
          <w:highlight w:val="none"/>
          <w14:textFill>
            <w14:solidFill>
              <w14:schemeClr w14:val="tx1"/>
            </w14:solidFill>
          </w14:textFill>
        </w:rPr>
      </w:pPr>
    </w:p>
    <w:p>
      <w:pPr>
        <w:spacing w:line="400" w:lineRule="exact"/>
        <w:ind w:firstLine="3840" w:firstLineChars="16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单位（盖章）：</w:t>
      </w:r>
    </w:p>
    <w:p>
      <w:pPr>
        <w:widowControl/>
        <w:tabs>
          <w:tab w:val="left" w:pos="720"/>
        </w:tabs>
        <w:spacing w:line="400" w:lineRule="exact"/>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pPr>
        <w:widowControl/>
        <w:tabs>
          <w:tab w:val="left" w:pos="720"/>
        </w:tabs>
        <w:spacing w:line="400" w:lineRule="exact"/>
        <w:ind w:firstLine="3840" w:firstLineChars="16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19"/>
        <w:tab w:val="right" w:pos="9638"/>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4"/>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19"/>
        <w:tab w:val="right" w:pos="963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tabs>
                              <w:tab w:val="center" w:pos="4819"/>
                              <w:tab w:val="right" w:pos="9638"/>
                              <w:tab w:val="clear" w:pos="4153"/>
                              <w:tab w:val="clear" w:pos="8306"/>
                            </w:tabs>
                          </w:pPr>
                          <w:r>
                            <w:fldChar w:fldCharType="begin"/>
                          </w:r>
                          <w:r>
                            <w:instrText xml:space="preserve"> PAGE  \* MERGEFORMAT </w:instrText>
                          </w:r>
                          <w:r>
                            <w:fldChar w:fldCharType="separate"/>
                          </w:r>
                          <w:r>
                            <w:rPr>
                              <w:rFonts w:hint="eastAsia"/>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BnQgPQ6gEA&#10;ALYDAAAOAAAAAAAAAAEAIAAAAB4BAABkcnMvZTJvRG9jLnhtbFBLBQYAAAAABgAGAFkBAAB6BQAA&#10;AAA=&#10;">
              <v:fill on="f" focussize="0,0"/>
              <v:stroke on="f"/>
              <v:imagedata o:title=""/>
              <o:lock v:ext="edit" aspectratio="f"/>
              <v:textbox inset="0mm,0mm,0mm,0mm" style="mso-fit-shape-to-text:t;">
                <w:txbxContent>
                  <w:p>
                    <w:pPr>
                      <w:pStyle w:val="4"/>
                      <w:tabs>
                        <w:tab w:val="center" w:pos="4819"/>
                        <w:tab w:val="right" w:pos="9638"/>
                        <w:tab w:val="clear" w:pos="4153"/>
                        <w:tab w:val="clear" w:pos="8306"/>
                      </w:tabs>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19"/>
        <w:tab w:val="right" w:pos="9638"/>
        <w:tab w:val="clear" w:pos="4153"/>
        <w:tab w:val="clear" w:pos="8306"/>
      </w:tabs>
      <w:jc w:val="center"/>
      <w:rPr>
        <w:rStyle w:val="8"/>
        <w:sz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4"/>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Lg97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DTL&#10;g97uAQAAtAMAAA4AAAAAAAAAAQAgAAAAHwEAAGRycy9lMm9Eb2MueG1sUEsFBgAAAAAGAAYAWQEA&#10;AH8FAAAAAA==&#10;">
              <v:fill on="f" focussize="0,0"/>
              <v:stroke on="f"/>
              <v:imagedata o:title=""/>
              <o:lock v:ext="edit" aspectratio="f"/>
              <v:textbox inset="0mm,0mm,0mm,0mm" style="mso-fit-shape-to-text:t;">
                <w:txbxContent>
                  <w:p>
                    <w:pPr>
                      <w:pStyle w:val="4"/>
                      <w:tabs>
                        <w:tab w:val="center" w:pos="4819"/>
                        <w:tab w:val="right" w:pos="9638"/>
                        <w:tab w:val="clear" w:pos="4153"/>
                        <w:tab w:val="clear" w:pos="8306"/>
                      </w:tabs>
                      <w:rPr>
                        <w:rFonts w:eastAsia="Times New Roman"/>
                      </w:rPr>
                    </w:pPr>
                    <w:r>
                      <w:fldChar w:fldCharType="begin"/>
                    </w:r>
                    <w:r>
                      <w:instrText xml:space="preserve"> PAGE  \* MERGEFORMAT </w:instrText>
                    </w:r>
                    <w:r>
                      <w:fldChar w:fldCharType="separate"/>
                    </w:r>
                    <w:r>
                      <w:t>13</w:t>
                    </w:r>
                    <w:r>
                      <w:fldChar w:fldCharType="end"/>
                    </w:r>
                  </w:p>
                </w:txbxContent>
              </v:textbox>
            </v:shape>
          </w:pict>
        </mc:Fallback>
      </mc:AlternateContent>
    </w:r>
  </w:p>
  <w:p>
    <w:pPr>
      <w:pStyle w:val="4"/>
      <w:tabs>
        <w:tab w:val="center" w:pos="4819"/>
        <w:tab w:val="right" w:pos="9638"/>
        <w:tab w:val="clear" w:pos="4153"/>
        <w:tab w:val="clear" w:pos="8306"/>
      </w:tabs>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549B"/>
    <w:rsid w:val="2B01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rPr>
  </w:style>
  <w:style w:type="paragraph" w:styleId="3">
    <w:name w:val="Body Text"/>
    <w:basedOn w:val="1"/>
    <w:next w:val="1"/>
    <w:qFormat/>
    <w:uiPriority w:val="1"/>
    <w:pPr>
      <w:ind w:left="758"/>
      <w:jc w:val="left"/>
    </w:pPr>
    <w:rPr>
      <w:rFonts w:ascii="仿宋_GB2312" w:hAnsi="仿宋_GB2312"/>
      <w:kern w:val="0"/>
      <w:szCs w:val="32"/>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纯文本2"/>
    <w:basedOn w:val="1"/>
    <w:qFormat/>
    <w:uiPriority w:val="0"/>
    <w:rPr>
      <w:rFonts w:ascii="宋体" w:hAnsi="Courier New" w:cs="Courier New"/>
      <w:kern w:val="0"/>
      <w:sz w:val="20"/>
      <w:szCs w:val="21"/>
    </w:rPr>
  </w:style>
  <w:style w:type="character" w:customStyle="1" w:styleId="8">
    <w:name w:val="页码1"/>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2024-06-24T02:20:00Z</dcterms:created>
  <dc:creator>吕嘉静</dc:creator>
  <cp:lastModifiedBy>吕嘉静</cp:lastModifiedBy>
  <dcterms:modified xsi:type="dcterms:W3CDTF">2024-06-24T02:21:59Z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